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07" w:rsidRDefault="00F05AE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hu-HU" w:eastAsia="hu-H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332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33295"/>
                          <a:chOff x="0" y="0"/>
                          <a:chExt cx="7562850" cy="2233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73467"/>
                            <a:ext cx="756285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410335">
                                <a:moveTo>
                                  <a:pt x="59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233"/>
                                </a:lnTo>
                                <a:lnTo>
                                  <a:pt x="599884" y="1410233"/>
                                </a:lnTo>
                                <a:lnTo>
                                  <a:pt x="599884" y="0"/>
                                </a:lnTo>
                                <a:close/>
                              </a:path>
                              <a:path w="7562850" h="1410335">
                                <a:moveTo>
                                  <a:pt x="7562850" y="0"/>
                                </a:moveTo>
                                <a:lnTo>
                                  <a:pt x="1800491" y="0"/>
                                </a:lnTo>
                                <a:lnTo>
                                  <a:pt x="1800491" y="1410233"/>
                                </a:lnTo>
                                <a:lnTo>
                                  <a:pt x="7562850" y="1410233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9892" y="0"/>
                            <a:ext cx="1200785" cy="223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233295">
                                <a:moveTo>
                                  <a:pt x="1200602" y="2232720"/>
                                </a:moveTo>
                                <a:lnTo>
                                  <a:pt x="0" y="2232720"/>
                                </a:lnTo>
                                <a:lnTo>
                                  <a:pt x="0" y="0"/>
                                </a:lnTo>
                                <a:lnTo>
                                  <a:pt x="1200602" y="0"/>
                                </a:lnTo>
                                <a:lnTo>
                                  <a:pt x="1200602" y="2232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0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4" y="1199021"/>
                            <a:ext cx="889403" cy="889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84" y="197597"/>
                            <a:ext cx="889403" cy="889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.000004pt;margin-top:.000008pt;width:595.5pt;height:175.85pt;mso-position-horizontal-relative:page;mso-position-vertical-relative:page;z-index:15728640" id="docshapegroup1" coordorigin="0,0" coordsize="11910,3517">
                <v:shape style="position:absolute;left:0;top:588;width:11910;height:2221" id="docshape2" coordorigin="0,588" coordsize="11910,2221" path="m945,588l0,588,0,2809,945,2809,945,588xm11910,588l2835,588,2835,2809,11910,2809,11910,588xe" filled="true" fillcolor="#484848" stroked="false">
                  <v:path arrowok="t"/>
                  <v:fill type="solid"/>
                </v:shape>
                <v:rect style="position:absolute;left:944;top:0;width:1891;height:3517" id="docshape3" filled="true" fillcolor="#a30a0a" stroked="false">
                  <v:fill type="solid"/>
                </v:rect>
                <v:shape style="position:absolute;left:1191;top:1888;width:1401;height:1401" type="#_x0000_t75" id="docshape4" stroked="false">
                  <v:imagedata r:id="rId10" o:title=""/>
                </v:shape>
                <v:shape style="position:absolute;left:1191;top:311;width:1401;height:1401" type="#_x0000_t75" id="docshape5" stroked="false">
                  <v:imagedata r:id="rId11" o:title=""/>
                </v:shape>
                <w10:wrap type="none"/>
              </v:group>
            </w:pict>
          </mc:Fallback>
        </mc:AlternateContent>
      </w:r>
    </w:p>
    <w:p w:rsidR="00A83BB2" w:rsidRDefault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pStyle w:val="a6"/>
        <w:spacing w:line="240" w:lineRule="auto"/>
        <w:rPr>
          <w:rFonts w:ascii="Times New Roman" w:hAnsi="Times New Roman" w:cs="Times New Roman"/>
          <w:color w:val="212121"/>
          <w:spacing w:val="-2"/>
          <w:sz w:val="40"/>
          <w:szCs w:val="40"/>
        </w:rPr>
      </w:pPr>
    </w:p>
    <w:p w:rsidR="00A83BB2" w:rsidRDefault="00A83BB2" w:rsidP="00A83BB2">
      <w:pPr>
        <w:pStyle w:val="a6"/>
        <w:spacing w:line="240" w:lineRule="auto"/>
        <w:rPr>
          <w:rFonts w:ascii="Times New Roman" w:hAnsi="Times New Roman" w:cs="Times New Roman"/>
          <w:spacing w:val="-2"/>
          <w:sz w:val="40"/>
          <w:szCs w:val="40"/>
        </w:rPr>
      </w:pPr>
    </w:p>
    <w:p w:rsidR="00A83BB2" w:rsidRDefault="00A83BB2" w:rsidP="00A83BB2">
      <w:pPr>
        <w:pStyle w:val="a6"/>
        <w:spacing w:line="240" w:lineRule="auto"/>
        <w:rPr>
          <w:rFonts w:ascii="Times New Roman" w:hAnsi="Times New Roman" w:cs="Times New Roman"/>
          <w:spacing w:val="-2"/>
          <w:sz w:val="40"/>
          <w:szCs w:val="40"/>
        </w:rPr>
      </w:pPr>
    </w:p>
    <w:p w:rsidR="00A83BB2" w:rsidRPr="00FF4697" w:rsidRDefault="00A83BB2" w:rsidP="00A83BB2">
      <w:pPr>
        <w:pStyle w:val="a6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F4697">
        <w:rPr>
          <w:rFonts w:ascii="Times New Roman" w:hAnsi="Times New Roman" w:cs="Times New Roman"/>
          <w:spacing w:val="-2"/>
          <w:sz w:val="40"/>
          <w:szCs w:val="40"/>
        </w:rPr>
        <w:t>Международная</w:t>
      </w:r>
    </w:p>
    <w:p w:rsidR="00A83BB2" w:rsidRPr="00FF4697" w:rsidRDefault="00A83BB2" w:rsidP="00A83BB2">
      <w:pPr>
        <w:pStyle w:val="a6"/>
        <w:spacing w:line="240" w:lineRule="auto"/>
        <w:rPr>
          <w:rFonts w:ascii="Times New Roman" w:hAnsi="Times New Roman" w:cs="Times New Roman"/>
          <w:spacing w:val="-2"/>
          <w:sz w:val="48"/>
          <w:szCs w:val="48"/>
        </w:rPr>
      </w:pPr>
      <w:r w:rsidRPr="00FF4697">
        <w:rPr>
          <w:rFonts w:ascii="Times New Roman" w:hAnsi="Times New Roman" w:cs="Times New Roman"/>
          <w:sz w:val="40"/>
          <w:szCs w:val="40"/>
        </w:rPr>
        <w:t xml:space="preserve">научно-практическая </w:t>
      </w:r>
      <w:r w:rsidRPr="00FF4697">
        <w:rPr>
          <w:rFonts w:ascii="Times New Roman" w:hAnsi="Times New Roman" w:cs="Times New Roman"/>
          <w:spacing w:val="-2"/>
          <w:sz w:val="40"/>
          <w:szCs w:val="40"/>
        </w:rPr>
        <w:t>конференция</w:t>
      </w:r>
    </w:p>
    <w:p w:rsidR="00A83BB2" w:rsidRPr="00FF4697" w:rsidRDefault="00A83BB2" w:rsidP="00A83BB2">
      <w:pPr>
        <w:pStyle w:val="a6"/>
        <w:spacing w:line="240" w:lineRule="auto"/>
        <w:rPr>
          <w:rFonts w:ascii="Impact" w:hAnsi="Impact" w:cs="Times New Roman"/>
          <w:b/>
          <w:color w:val="212121"/>
          <w:spacing w:val="-2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:rsidR="00A83BB2" w:rsidRPr="00FF4697" w:rsidRDefault="00A83BB2" w:rsidP="00A83BB2">
      <w:pPr>
        <w:pStyle w:val="a6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F4697">
        <w:rPr>
          <w:rFonts w:ascii="Times New Roman" w:hAnsi="Times New Roman" w:cs="Times New Roman"/>
          <w:b/>
          <w:sz w:val="40"/>
          <w:szCs w:val="40"/>
        </w:rPr>
        <w:t xml:space="preserve">Актуальные проблемы </w:t>
      </w:r>
      <w:proofErr w:type="spellStart"/>
      <w:r w:rsidRPr="00FF4697">
        <w:rPr>
          <w:rFonts w:ascii="Times New Roman" w:hAnsi="Times New Roman" w:cs="Times New Roman"/>
          <w:b/>
          <w:sz w:val="40"/>
          <w:szCs w:val="40"/>
        </w:rPr>
        <w:t>эмигрантоведения</w:t>
      </w:r>
      <w:proofErr w:type="spellEnd"/>
      <w:r w:rsidRPr="00FF469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83BB2" w:rsidRPr="00FF4697" w:rsidRDefault="00A83BB2" w:rsidP="00A83BB2">
      <w:pPr>
        <w:pStyle w:val="a6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F4697">
        <w:rPr>
          <w:rFonts w:ascii="Times New Roman" w:hAnsi="Times New Roman" w:cs="Times New Roman"/>
          <w:b/>
          <w:sz w:val="40"/>
          <w:szCs w:val="40"/>
        </w:rPr>
        <w:t>в контексте современных цивилизационных процессов</w:t>
      </w:r>
    </w:p>
    <w:p w:rsidR="00A83BB2" w:rsidRPr="00FF4697" w:rsidRDefault="00A83BB2" w:rsidP="00A83BB2">
      <w:pPr>
        <w:pStyle w:val="a4"/>
        <w:jc w:val="center"/>
        <w:rPr>
          <w:rFonts w:asciiTheme="minorHAnsi" w:hAnsiTheme="minorHAnsi" w:cstheme="minorHAnsi"/>
          <w:b/>
          <w:i/>
          <w:color w:val="C00000"/>
          <w:sz w:val="36"/>
          <w:szCs w:val="36"/>
        </w:rPr>
      </w:pPr>
    </w:p>
    <w:p w:rsidR="00A83BB2" w:rsidRPr="008317A3" w:rsidRDefault="00A83BB2" w:rsidP="00A83BB2">
      <w:pPr>
        <w:pStyle w:val="a4"/>
        <w:jc w:val="center"/>
        <w:rPr>
          <w:rFonts w:ascii="Trebuchet MS"/>
          <w:b/>
          <w:sz w:val="28"/>
          <w:szCs w:val="28"/>
        </w:rPr>
      </w:pPr>
    </w:p>
    <w:p w:rsidR="00A83BB2" w:rsidRPr="00FF4697" w:rsidRDefault="00A83BB2" w:rsidP="00A83BB2">
      <w:pPr>
        <w:pStyle w:val="a4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317A3">
        <w:rPr>
          <w:rFonts w:asciiTheme="majorHAnsi" w:hAnsiTheme="majorHAnsi" w:cs="Times New Roman"/>
          <w:b/>
          <w:sz w:val="28"/>
          <w:szCs w:val="28"/>
        </w:rPr>
        <w:t>24-25 октября 2025 г.</w:t>
      </w:r>
    </w:p>
    <w:p w:rsidR="00A83BB2" w:rsidRPr="008317A3" w:rsidRDefault="00A83BB2" w:rsidP="00A83BB2">
      <w:pPr>
        <w:pStyle w:val="a4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17A3">
        <w:rPr>
          <w:rFonts w:asciiTheme="majorHAnsi" w:hAnsiTheme="majorHAnsi" w:cs="Times New Roman"/>
          <w:b/>
          <w:sz w:val="24"/>
          <w:szCs w:val="24"/>
        </w:rPr>
        <w:t>г. Будапешт (Венгрия)</w:t>
      </w:r>
    </w:p>
    <w:p w:rsidR="00A83BB2" w:rsidRDefault="00A83BB2" w:rsidP="00A83BB2">
      <w:pPr>
        <w:pStyle w:val="a4"/>
        <w:jc w:val="center"/>
        <w:rPr>
          <w:rFonts w:ascii="Trebuchet MS"/>
          <w:b/>
        </w:rPr>
      </w:pPr>
    </w:p>
    <w:p w:rsidR="00A83BB2" w:rsidRDefault="00A83BB2" w:rsidP="00A83BB2">
      <w:pPr>
        <w:pStyle w:val="a4"/>
        <w:rPr>
          <w:rFonts w:ascii="Trebuchet MS"/>
          <w:b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</w:pPr>
    </w:p>
    <w:p w:rsidR="00A83BB2" w:rsidRDefault="00A83BB2" w:rsidP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rPr>
          <w:rFonts w:ascii="Times New Roman"/>
          <w:sz w:val="17"/>
          <w:lang w:val="ru-RU"/>
        </w:rPr>
        <w:sectPr w:rsidR="00A83BB2" w:rsidRPr="00A83BB2">
          <w:type w:val="continuous"/>
          <w:pgSz w:w="11910" w:h="16850"/>
          <w:pgMar w:top="0" w:right="1700" w:bottom="280" w:left="1700" w:header="708" w:footer="708" w:gutter="0"/>
          <w:cols w:space="708"/>
        </w:sectPr>
      </w:pPr>
    </w:p>
    <w:p w:rsidR="00A83BB2" w:rsidRDefault="00A83BB2">
      <w:pPr>
        <w:rPr>
          <w:rFonts w:ascii="Times New Roman"/>
          <w:sz w:val="17"/>
          <w:lang w:val="ru-RU"/>
        </w:rPr>
      </w:pPr>
    </w:p>
    <w:p w:rsidR="00A83BB2" w:rsidRDefault="00A83BB2">
      <w:pPr>
        <w:rPr>
          <w:rFonts w:ascii="Times New Roman"/>
          <w:sz w:val="17"/>
          <w:lang w:val="ru-RU"/>
        </w:rPr>
      </w:pPr>
    </w:p>
    <w:p w:rsidR="00A83BB2" w:rsidRDefault="00A83BB2">
      <w:pPr>
        <w:rPr>
          <w:rFonts w:ascii="Times New Roman"/>
          <w:sz w:val="17"/>
          <w:lang w:val="ru-RU"/>
        </w:rPr>
      </w:pPr>
    </w:p>
    <w:p w:rsidR="00A83BB2" w:rsidRPr="00A83BB2" w:rsidRDefault="00A83BB2" w:rsidP="00A83BB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83BB2">
        <w:rPr>
          <w:rFonts w:ascii="Times New Roman" w:hAnsi="Times New Roman" w:cs="Times New Roman"/>
          <w:b/>
          <w:sz w:val="32"/>
          <w:szCs w:val="32"/>
          <w:lang w:val="ru-RU"/>
        </w:rPr>
        <w:t>Уважаемые коллеги!</w:t>
      </w:r>
    </w:p>
    <w:p w:rsidR="00A83BB2" w:rsidRDefault="00A83BB2" w:rsidP="00A83BB2">
      <w:pPr>
        <w:jc w:val="both"/>
        <w:rPr>
          <w:rFonts w:ascii="Trebuchet MS"/>
          <w:b/>
          <w:sz w:val="17"/>
          <w:lang w:val="hu-HU"/>
        </w:rPr>
      </w:pPr>
    </w:p>
    <w:p w:rsidR="00A83BB2" w:rsidRDefault="00A83BB2" w:rsidP="00A83BB2">
      <w:pPr>
        <w:jc w:val="both"/>
        <w:rPr>
          <w:rFonts w:ascii="Trebuchet MS"/>
          <w:b/>
          <w:sz w:val="17"/>
          <w:lang w:val="hu-HU"/>
        </w:rPr>
      </w:pPr>
    </w:p>
    <w:p w:rsidR="00A83BB2" w:rsidRDefault="00A83BB2" w:rsidP="00A83B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sz w:val="28"/>
          <w:szCs w:val="28"/>
          <w:lang w:val="ru-RU"/>
        </w:rPr>
        <w:t>Культурно-просветительский фонд «</w:t>
      </w:r>
      <w:proofErr w:type="spellStart"/>
      <w:r w:rsidRPr="00B75E9A">
        <w:rPr>
          <w:rFonts w:ascii="Times New Roman" w:hAnsi="Times New Roman" w:cs="Times New Roman"/>
          <w:sz w:val="28"/>
          <w:szCs w:val="28"/>
          <w:lang w:val="en-CA"/>
        </w:rPr>
        <w:t>Dialogorum</w:t>
      </w:r>
      <w:proofErr w:type="spellEnd"/>
      <w:r w:rsidRPr="00A83BB2">
        <w:rPr>
          <w:rFonts w:ascii="Times New Roman" w:hAnsi="Times New Roman" w:cs="Times New Roman"/>
          <w:sz w:val="28"/>
          <w:szCs w:val="28"/>
          <w:lang w:val="ru-RU"/>
        </w:rPr>
        <w:t>» (Венгрия) совместно с К</w:t>
      </w:r>
      <w:r w:rsidR="0029513C">
        <w:rPr>
          <w:rFonts w:ascii="Times New Roman" w:hAnsi="Times New Roman" w:cs="Times New Roman"/>
          <w:sz w:val="28"/>
          <w:szCs w:val="28"/>
          <w:lang w:val="ru-RU"/>
        </w:rPr>
        <w:t xml:space="preserve">омиссией </w:t>
      </w:r>
      <w:proofErr w:type="spellStart"/>
      <w:r w:rsidR="0029513C">
        <w:rPr>
          <w:rFonts w:ascii="Times New Roman" w:hAnsi="Times New Roman" w:cs="Times New Roman"/>
          <w:sz w:val="28"/>
          <w:szCs w:val="28"/>
          <w:lang w:val="ru-RU"/>
        </w:rPr>
        <w:t>эмигрантологии</w:t>
      </w:r>
      <w:proofErr w:type="spellEnd"/>
      <w:r w:rsidR="0029513C">
        <w:rPr>
          <w:rFonts w:ascii="Times New Roman" w:hAnsi="Times New Roman" w:cs="Times New Roman"/>
          <w:sz w:val="28"/>
          <w:szCs w:val="28"/>
          <w:lang w:val="ru-RU"/>
        </w:rPr>
        <w:t xml:space="preserve"> славян М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>еждународного комитета славистов приглашают вас принять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>в 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3BB2" w:rsidRDefault="00A83BB2" w:rsidP="00A83B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BB2" w:rsidRPr="00A83BB2" w:rsidRDefault="00A83BB2" w:rsidP="00A83B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«Актуальные проблемы </w:t>
      </w:r>
      <w:proofErr w:type="spellStart"/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>эмигрантоведения</w:t>
      </w:r>
      <w:proofErr w:type="spellEnd"/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контексте современных цивилизационных процессов».</w:t>
      </w:r>
    </w:p>
    <w:p w:rsidR="00A83BB2" w:rsidRPr="00A83BB2" w:rsidRDefault="00A83BB2" w:rsidP="00A83BB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BB2" w:rsidRPr="00A83BB2" w:rsidRDefault="00A83BB2" w:rsidP="00A83BB2">
      <w:pPr>
        <w:ind w:firstLine="72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Конференция пройдёт в Будапеште (Венгрия)</w:t>
      </w:r>
    </w:p>
    <w:p w:rsidR="00A83BB2" w:rsidRPr="00A83BB2" w:rsidRDefault="00A83BB2" w:rsidP="00A83BB2">
      <w:pPr>
        <w:ind w:firstLine="72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24-25 октября 2025 г.</w:t>
      </w:r>
    </w:p>
    <w:p w:rsidR="00A83BB2" w:rsidRDefault="00A83BB2" w:rsidP="00A83BB2">
      <w:pPr>
        <w:jc w:val="both"/>
        <w:rPr>
          <w:rFonts w:ascii="Trebuchet MS"/>
          <w:b/>
          <w:sz w:val="17"/>
          <w:lang w:val="hu-HU"/>
        </w:rPr>
      </w:pPr>
    </w:p>
    <w:p w:rsidR="00A83BB2" w:rsidRPr="00A83BB2" w:rsidRDefault="00A83BB2" w:rsidP="00A83B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BB2" w:rsidRPr="00A83BB2" w:rsidRDefault="00A83BB2" w:rsidP="00A83B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83BB2">
        <w:rPr>
          <w:rFonts w:ascii="Times New Roman" w:hAnsi="Times New Roman" w:cs="Times New Roman"/>
          <w:sz w:val="28"/>
          <w:szCs w:val="28"/>
          <w:lang w:val="ru-RU"/>
        </w:rPr>
        <w:t>Эмигрантоведение</w:t>
      </w:r>
      <w:proofErr w:type="spellEnd"/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 сегодня остается не только одним из ключевых направлений современной гуманитарной науки, но и открывает новые исследовательские перспективы. Это связано как с введением в научный оборот ранее неопубликованных архивных материалов, так и с углубленным интересом к отдельным аспектам </w:t>
      </w:r>
      <w:proofErr w:type="spellStart"/>
      <w:r w:rsidRPr="00A83BB2">
        <w:rPr>
          <w:rFonts w:ascii="Times New Roman" w:hAnsi="Times New Roman" w:cs="Times New Roman"/>
          <w:sz w:val="28"/>
          <w:szCs w:val="28"/>
          <w:lang w:val="ru-RU"/>
        </w:rPr>
        <w:t>эмигрантоведения</w:t>
      </w:r>
      <w:proofErr w:type="spellEnd"/>
      <w:r w:rsidRPr="00A83BB2">
        <w:rPr>
          <w:rFonts w:ascii="Times New Roman" w:hAnsi="Times New Roman" w:cs="Times New Roman"/>
          <w:sz w:val="28"/>
          <w:szCs w:val="28"/>
          <w:lang w:val="ru-RU"/>
        </w:rPr>
        <w:t>, таким, как национально-этнический фактор, трансформации демографических процессов, а также современные изменения в этой сфере, обусловленные цивилизационными сдвигами в разных странах.</w:t>
      </w:r>
    </w:p>
    <w:p w:rsidR="00A83BB2" w:rsidRPr="00A83BB2" w:rsidRDefault="00A83BB2" w:rsidP="00A83B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3BB2">
        <w:rPr>
          <w:rFonts w:ascii="Times New Roman" w:hAnsi="Times New Roman" w:cs="Times New Roman"/>
          <w:sz w:val="28"/>
          <w:szCs w:val="28"/>
          <w:lang w:val="ru-RU"/>
        </w:rPr>
        <w:t>На конференции, являющейся продолжением проекта Фонда «</w:t>
      </w:r>
      <w:proofErr w:type="spellStart"/>
      <w:r w:rsidRPr="00C1748F">
        <w:rPr>
          <w:rFonts w:ascii="Times New Roman" w:hAnsi="Times New Roman" w:cs="Times New Roman"/>
          <w:sz w:val="28"/>
          <w:szCs w:val="28"/>
        </w:rPr>
        <w:t>Dialogorum</w:t>
      </w:r>
      <w:proofErr w:type="spellEnd"/>
      <w:r w:rsidRPr="00A83BB2">
        <w:rPr>
          <w:rFonts w:ascii="Times New Roman" w:hAnsi="Times New Roman" w:cs="Times New Roman"/>
          <w:sz w:val="28"/>
          <w:szCs w:val="28"/>
          <w:lang w:val="ru-RU"/>
        </w:rPr>
        <w:t>» (первая конференция, посвященная проблемам эмиграции, состоялась в 2020 году), планируется обсудить не только историко-культурные и художественные аспекты наследия эмиграции разных стран и народов, но и особенности ее траектории в современную эпоху с учетом геополитических, национально-этнических, экономических и социальных процессов.</w:t>
      </w:r>
      <w:proofErr w:type="gramEnd"/>
    </w:p>
    <w:p w:rsidR="00A83BB2" w:rsidRPr="00A83BB2" w:rsidRDefault="00A83BB2" w:rsidP="00A83BB2">
      <w:pPr>
        <w:rPr>
          <w:rFonts w:ascii="Tahoma" w:hAnsi="Tahoma" w:cs="Tahoma"/>
          <w:b/>
          <w:color w:val="7A0000"/>
          <w:sz w:val="28"/>
          <w:szCs w:val="28"/>
          <w:lang w:val="ru-RU"/>
        </w:rPr>
      </w:pPr>
    </w:p>
    <w:p w:rsidR="00A83BB2" w:rsidRPr="00A83BB2" w:rsidRDefault="00A83BB2" w:rsidP="00A83BB2">
      <w:pPr>
        <w:jc w:val="center"/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  <w:r w:rsidRPr="00A83BB2"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  <w:t>К участию в конференции приглашаются:</w:t>
      </w:r>
    </w:p>
    <w:p w:rsidR="00A83BB2" w:rsidRPr="00A83BB2" w:rsidRDefault="00A83BB2" w:rsidP="00A83BB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A83BB2" w:rsidRDefault="00A83BB2" w:rsidP="00A83BB2">
      <w:pPr>
        <w:pStyle w:val="a4"/>
        <w:spacing w:before="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1748F">
        <w:rPr>
          <w:rFonts w:ascii="Times New Roman" w:hAnsi="Times New Roman" w:cs="Times New Roman"/>
          <w:sz w:val="28"/>
          <w:szCs w:val="24"/>
        </w:rPr>
        <w:t>ученые, научные коллективы и представители высших учебных заведений и научно-исследовательских институтов (политологи, филологи, историки, социологи, журналисты, культурологи и др.), специалисты-практики, аналитики, руководители культурных центров и общественных о</w:t>
      </w:r>
      <w:r>
        <w:rPr>
          <w:rFonts w:ascii="Times New Roman" w:hAnsi="Times New Roman" w:cs="Times New Roman"/>
          <w:sz w:val="28"/>
          <w:szCs w:val="24"/>
        </w:rPr>
        <w:t>рганизаций, аспиранты, студенты.</w:t>
      </w:r>
      <w:proofErr w:type="gramEnd"/>
    </w:p>
    <w:p w:rsidR="00A83BB2" w:rsidRPr="00C1748F" w:rsidRDefault="00A83BB2" w:rsidP="00A83BB2">
      <w:pPr>
        <w:pStyle w:val="a4"/>
        <w:spacing w:before="2"/>
        <w:rPr>
          <w:rFonts w:ascii="Times New Roman" w:hAnsi="Times New Roman" w:cs="Times New Roman"/>
          <w:b/>
          <w:sz w:val="17"/>
          <w:lang w:val="hu-HU"/>
        </w:rPr>
      </w:pPr>
      <w:r w:rsidRPr="00C1748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83BB2" w:rsidRDefault="00A83BB2" w:rsidP="00A83BB2">
      <w:pPr>
        <w:textAlignment w:val="baseline"/>
        <w:rPr>
          <w:rFonts w:ascii="Tahoma" w:eastAsia="Times New Roman" w:hAnsi="Tahoma" w:cs="Tahoma"/>
          <w:b/>
          <w:bCs/>
          <w:color w:val="8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8317A3" w:rsidRDefault="00A83BB2" w:rsidP="00A83BB2">
      <w:pPr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Основные</w:t>
      </w:r>
      <w:proofErr w:type="spellEnd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направления</w:t>
      </w:r>
      <w:proofErr w:type="spellEnd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работы</w:t>
      </w:r>
      <w:proofErr w:type="spellEnd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конференции</w:t>
      </w:r>
      <w:proofErr w:type="spellEnd"/>
      <w:r w:rsidRPr="008317A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</w:p>
    <w:p w:rsidR="00A83BB2" w:rsidRPr="00C1748F" w:rsidRDefault="00A83BB2" w:rsidP="00A83BB2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83BB2" w:rsidRPr="0068105C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>Эмигрантоведение</w:t>
      </w:r>
      <w:proofErr w:type="spellEnd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как вектор междисциплинарного гуманитарного знания. Теория и методология изучения эмиграции. Роль цифровых технологий в исследованиях </w:t>
      </w:r>
      <w:proofErr w:type="spellStart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>миграциологии</w:t>
      </w:r>
      <w:proofErr w:type="spellEnd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Национальные школы </w:t>
      </w:r>
      <w:proofErr w:type="spellStart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>эмигрантоведения</w:t>
      </w:r>
      <w:proofErr w:type="spellEnd"/>
      <w:r w:rsidRPr="0068105C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A83BB2" w:rsidRPr="00085657" w:rsidRDefault="00A83BB2" w:rsidP="00A83B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:rsidR="00A83BB2" w:rsidRPr="000C4055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Международные миграции населения, их трансформация и последствия во второй половине XX — первой четверти XXI века: факторы, движущие силы, </w:t>
      </w:r>
      <w:proofErr w:type="spellStart"/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>геоисторические</w:t>
      </w:r>
      <w:proofErr w:type="spellEnd"/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тренды. </w:t>
      </w:r>
    </w:p>
    <w:p w:rsidR="00A83BB2" w:rsidRPr="00C84A75" w:rsidRDefault="00A83BB2" w:rsidP="00A83B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:rsidR="00A83BB2" w:rsidRPr="000C4055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Страны мира в международных миграционных потоках. Проблемы социокультурной адаптации эмигрантов в </w:t>
      </w:r>
      <w:proofErr w:type="spellStart"/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>инокультурной</w:t>
      </w:r>
      <w:proofErr w:type="spellEnd"/>
      <w:r w:rsidRPr="000C405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среде.</w:t>
      </w:r>
    </w:p>
    <w:p w:rsidR="00A83BB2" w:rsidRPr="000C4055" w:rsidRDefault="00A83BB2" w:rsidP="00A83B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:rsidR="00A83BB2" w:rsidRPr="00B322E3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Новые тенденции и формы эмиграции в контексте современных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демографических процессов: региональная специфика и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национальные </w:t>
      </w: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особенности.</w:t>
      </w:r>
    </w:p>
    <w:p w:rsidR="00A83BB2" w:rsidRDefault="00A83BB2" w:rsidP="00A83B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:rsidR="00A83BB2" w:rsidRPr="000567F3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Особенности миграционной политики: влияние государственных и общественных институтов на миграционные процессы.</w:t>
      </w:r>
    </w:p>
    <w:p w:rsidR="00A83BB2" w:rsidRPr="000567F3" w:rsidRDefault="00A83BB2" w:rsidP="00A83BB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:rsidR="00A83BB2" w:rsidRPr="001849A5" w:rsidRDefault="00A83BB2" w:rsidP="00A83BB2">
      <w:pPr>
        <w:pStyle w:val="a4"/>
        <w:numPr>
          <w:ilvl w:val="0"/>
          <w:numId w:val="1"/>
        </w:numPr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Историко-культурное и </w:t>
      </w:r>
      <w:r w:rsidRPr="00B63BEA"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  <w:t>х</w:t>
      </w:r>
      <w:proofErr w:type="spellStart"/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удожественное</w:t>
      </w:r>
      <w:proofErr w:type="spellEnd"/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наследие эмиграции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разных стран</w:t>
      </w: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: опыт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изучения и интерпретации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научных и </w:t>
      </w:r>
      <w:r w:rsidRPr="00085657">
        <w:rPr>
          <w:rFonts w:ascii="Times New Roman" w:eastAsia="Times New Roman" w:hAnsi="Times New Roman" w:cs="Times New Roman"/>
          <w:sz w:val="28"/>
          <w:szCs w:val="28"/>
          <w:lang w:eastAsia="hu-HU"/>
        </w:rPr>
        <w:t>художественных текстов.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Языковые трансформации  в регистре миграционных процессов.</w:t>
      </w:r>
    </w:p>
    <w:p w:rsidR="00A83BB2" w:rsidRDefault="00A83BB2" w:rsidP="00A83B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83BB2" w:rsidRDefault="00A83BB2" w:rsidP="00A83BB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83BB2" w:rsidRDefault="00A83BB2" w:rsidP="00A83BB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83BB2" w:rsidRPr="00C1748F" w:rsidRDefault="00A83BB2" w:rsidP="00A83BB2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085657">
        <w:rPr>
          <w:rFonts w:ascii="Times New Roman" w:hAnsi="Times New Roman" w:cs="Times New Roman"/>
          <w:b/>
          <w:color w:val="7A0000"/>
          <w:sz w:val="28"/>
          <w:szCs w:val="28"/>
        </w:rPr>
        <w:t>Формат</w:t>
      </w:r>
      <w:proofErr w:type="spellEnd"/>
      <w:r w:rsidRPr="00085657">
        <w:rPr>
          <w:rFonts w:ascii="Times New Roman" w:hAnsi="Times New Roman" w:cs="Times New Roman"/>
          <w:b/>
          <w:color w:val="7A0000"/>
          <w:sz w:val="28"/>
          <w:szCs w:val="28"/>
        </w:rPr>
        <w:t xml:space="preserve"> </w:t>
      </w:r>
      <w:proofErr w:type="spellStart"/>
      <w:r w:rsidRPr="00085657">
        <w:rPr>
          <w:rFonts w:ascii="Times New Roman" w:hAnsi="Times New Roman" w:cs="Times New Roman"/>
          <w:b/>
          <w:color w:val="7A0000"/>
          <w:sz w:val="28"/>
          <w:szCs w:val="28"/>
        </w:rPr>
        <w:t>конференции</w:t>
      </w:r>
      <w:proofErr w:type="spellEnd"/>
      <w:r w:rsidRPr="00085657">
        <w:rPr>
          <w:rFonts w:ascii="Times New Roman" w:hAnsi="Times New Roman" w:cs="Times New Roman"/>
          <w:color w:val="C00000"/>
          <w:sz w:val="28"/>
          <w:szCs w:val="24"/>
        </w:rPr>
        <w:t>:</w:t>
      </w:r>
      <w:r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очный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онлайн</w:t>
      </w:r>
      <w:proofErr w:type="spellEnd"/>
      <w:r w:rsidRPr="00C1748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1748F">
        <w:rPr>
          <w:rFonts w:ascii="Times New Roman" w:hAnsi="Times New Roman" w:cs="Times New Roman"/>
          <w:sz w:val="28"/>
          <w:szCs w:val="24"/>
        </w:rPr>
        <w:t>заочн</w:t>
      </w:r>
      <w:r>
        <w:rPr>
          <w:rFonts w:ascii="Times New Roman" w:hAnsi="Times New Roman" w:cs="Times New Roman"/>
          <w:sz w:val="28"/>
          <w:szCs w:val="24"/>
        </w:rPr>
        <w:t>ый</w:t>
      </w:r>
      <w:proofErr w:type="spellEnd"/>
    </w:p>
    <w:p w:rsidR="00A83BB2" w:rsidRDefault="00A83BB2" w:rsidP="00A83BB2">
      <w:pPr>
        <w:pStyle w:val="a4"/>
        <w:spacing w:before="2"/>
        <w:rPr>
          <w:rFonts w:ascii="Trebuchet MS"/>
          <w:b/>
          <w:sz w:val="17"/>
          <w:szCs w:val="22"/>
        </w:rPr>
      </w:pPr>
    </w:p>
    <w:p w:rsidR="00A83BB2" w:rsidRPr="00A83BB2" w:rsidRDefault="00A83BB2" w:rsidP="00A83B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>Рабочи</w:t>
      </w:r>
      <w:r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>й язык</w:t>
      </w:r>
      <w:r w:rsidRPr="00A83BB2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 xml:space="preserve"> конференции</w:t>
      </w:r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>русский</w:t>
      </w:r>
    </w:p>
    <w:p w:rsidR="00A83BB2" w:rsidRPr="00A83BB2" w:rsidRDefault="00A83BB2" w:rsidP="00A83BB2">
      <w:pPr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A83BB2" w:rsidRDefault="00A83BB2">
      <w:pPr>
        <w:rPr>
          <w:rFonts w:ascii="Times New Roman" w:hAnsi="Times New Roman" w:cs="Times New Roman"/>
          <w:b/>
          <w:i/>
          <w:sz w:val="25"/>
          <w:szCs w:val="25"/>
          <w:lang w:val="hu-HU"/>
        </w:rPr>
        <w:sectPr w:rsidR="00A83BB2" w:rsidRPr="00A83BB2">
          <w:headerReference w:type="default" r:id="rId12"/>
          <w:pgSz w:w="11910" w:h="16850"/>
          <w:pgMar w:top="3320" w:right="1700" w:bottom="280" w:left="1700" w:header="0" w:footer="0" w:gutter="0"/>
          <w:cols w:space="708"/>
        </w:sectPr>
      </w:pPr>
      <w:r>
        <w:rPr>
          <w:rFonts w:ascii="Times New Roman" w:hAnsi="Times New Roman" w:cs="Times New Roman"/>
          <w:b/>
          <w:i/>
          <w:sz w:val="25"/>
          <w:szCs w:val="25"/>
          <w:lang w:val="ru-RU"/>
        </w:rPr>
        <w:t>*</w:t>
      </w:r>
      <w:r w:rsidRPr="00A83BB2">
        <w:rPr>
          <w:rFonts w:ascii="Times New Roman" w:hAnsi="Times New Roman" w:cs="Times New Roman"/>
          <w:b/>
          <w:i/>
          <w:sz w:val="25"/>
          <w:szCs w:val="25"/>
          <w:lang w:val="hu-HU"/>
        </w:rPr>
        <w:t>Статья может быть представлена на русском или английском языке.</w:t>
      </w:r>
    </w:p>
    <w:p w:rsidR="00A83BB2" w:rsidRDefault="00A83BB2" w:rsidP="009B6DAC">
      <w:pPr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9B6DAC" w:rsidRDefault="00A83BB2" w:rsidP="009B6DA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val="ru-RU" w:eastAsia="ru-RU"/>
        </w:rPr>
        <w:t>Оргкомитет конференции:</w:t>
      </w:r>
    </w:p>
    <w:p w:rsidR="00A83BB2" w:rsidRPr="00A83BB2" w:rsidRDefault="00A83BB2" w:rsidP="00A83BB2">
      <w:pPr>
        <w:pStyle w:val="a3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Default="00A83BB2" w:rsidP="009B6DAC">
      <w:pPr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Н.О. Осипова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 – доктор филологических наук, профессор Вятского государственного  университета (Россия)</w:t>
      </w:r>
    </w:p>
    <w:p w:rsidR="00A83BB2" w:rsidRDefault="00A83BB2" w:rsidP="00A83BB2">
      <w:pPr>
        <w:ind w:left="1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29513C" w:rsidRDefault="00A83BB2" w:rsidP="009B6DAC">
      <w:pPr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2951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И. </w:t>
      </w:r>
      <w:proofErr w:type="spellStart"/>
      <w:r w:rsidRPr="002951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Ндяй</w:t>
      </w:r>
      <w:proofErr w:type="spellEnd"/>
      <w:r w:rsidRPr="002951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871DE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29513C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871D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71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доктор гуманитарных наук, профессор </w:t>
      </w:r>
      <w:proofErr w:type="spellStart"/>
      <w:r w:rsidR="009B6DAC" w:rsidRPr="00871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Варминско</w:t>
      </w:r>
      <w:proofErr w:type="spellEnd"/>
      <w:r w:rsidR="009B6DAC" w:rsidRPr="00871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-</w:t>
      </w:r>
      <w:bookmarkStart w:id="0" w:name="_GoBack"/>
      <w:bookmarkEnd w:id="0"/>
      <w:r w:rsidR="009B6DAC" w:rsidRPr="00871D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Мазурского университета (Польша)</w:t>
      </w:r>
    </w:p>
    <w:p w:rsidR="00A83BB2" w:rsidRPr="00A83BB2" w:rsidRDefault="00A83BB2" w:rsidP="00A83BB2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A83BB2" w:rsidRDefault="00A83BB2" w:rsidP="009B6DAC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Н.Г. Джавахишвили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доктор исторических наук, профессор Тбилисского государственного университета имени </w:t>
      </w:r>
      <w:proofErr w:type="spellStart"/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Иванэ</w:t>
      </w:r>
      <w:proofErr w:type="spellEnd"/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Джавахишвили (Грузия)</w:t>
      </w:r>
    </w:p>
    <w:p w:rsidR="00A83BB2" w:rsidRPr="00A83BB2" w:rsidRDefault="00A83BB2" w:rsidP="00A83BB2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A83BB2" w:rsidRDefault="00A83BB2" w:rsidP="009B6DAC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В.Н. Стрелецкий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доктор географических наук, заведующий Отделом социально-экономической географии Института географии РАН (Россия)</w:t>
      </w:r>
    </w:p>
    <w:p w:rsidR="00A83BB2" w:rsidRPr="00A83BB2" w:rsidRDefault="00A83BB2" w:rsidP="00A83BB2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Default="00A83BB2" w:rsidP="009B6DAC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К. Б. </w:t>
      </w:r>
      <w:proofErr w:type="spellStart"/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Уразаева</w:t>
      </w:r>
      <w:proofErr w:type="spellEnd"/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доктор филологических наук, профессор Евразийского национального университета  им. Л. Н. Гумилева (Казахстан)</w:t>
      </w:r>
    </w:p>
    <w:p w:rsidR="00A83BB2" w:rsidRPr="00A83BB2" w:rsidRDefault="00A83BB2" w:rsidP="00A83BB2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A83BB2" w:rsidRPr="00A83BB2" w:rsidRDefault="00A83BB2" w:rsidP="009B6DAC">
      <w:pPr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Д.И. </w:t>
      </w:r>
      <w:proofErr w:type="spellStart"/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Месхидзе</w:t>
      </w:r>
      <w:proofErr w:type="spellEnd"/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кандидат исторических наук, научный сотрудник Центра европейских исследований, Музей антропологии и этнографии им. Петра Великого (Кунсткамера) (Россия)</w:t>
      </w:r>
    </w:p>
    <w:p w:rsidR="00A83BB2" w:rsidRPr="00A83BB2" w:rsidRDefault="00A83BB2" w:rsidP="00A83BB2">
      <w:pPr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 </w:t>
      </w:r>
    </w:p>
    <w:p w:rsidR="00A83BB2" w:rsidRPr="00A83BB2" w:rsidRDefault="00A83BB2" w:rsidP="00A83BB2">
      <w:pPr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        </w:t>
      </w:r>
      <w:r w:rsidR="009B6D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  </w:t>
      </w:r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Руководитель проекта  </w:t>
      </w:r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– Н.Д. </w:t>
      </w:r>
      <w:proofErr w:type="spellStart"/>
      <w:r w:rsidRPr="00A83BB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Зария</w:t>
      </w:r>
      <w:proofErr w:type="spellEnd"/>
      <w:r w:rsidRPr="00A83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 (Венгрия)</w:t>
      </w:r>
    </w:p>
    <w:p w:rsidR="00A83BB2" w:rsidRPr="00A83BB2" w:rsidRDefault="00A83BB2" w:rsidP="009B6DAC">
      <w:pPr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</w:p>
    <w:p w:rsidR="00A83BB2" w:rsidRPr="00A83BB2" w:rsidRDefault="00A83BB2" w:rsidP="00A83BB2">
      <w:pPr>
        <w:jc w:val="center"/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  <w:r w:rsidRPr="00A83BB2"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  <w:t>Календарь конференции:</w:t>
      </w:r>
    </w:p>
    <w:p w:rsidR="00A83BB2" w:rsidRPr="00A83BB2" w:rsidRDefault="00A83BB2" w:rsidP="00A83BB2">
      <w:pPr>
        <w:rPr>
          <w:rFonts w:ascii="Times New Roman" w:hAnsi="Times New Roman" w:cs="Times New Roman"/>
          <w:b/>
          <w:color w:val="7A0000"/>
          <w:sz w:val="28"/>
          <w:szCs w:val="28"/>
          <w:u w:val="single"/>
          <w:lang w:val="ru-RU"/>
        </w:rPr>
      </w:pPr>
    </w:p>
    <w:p w:rsidR="00A83BB2" w:rsidRPr="00A83BB2" w:rsidRDefault="00A83BB2" w:rsidP="00A83B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Прием заявок и тезисов (до 0,5 стр.) – </w:t>
      </w:r>
      <w:r w:rsidRPr="00A83BB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до 20 сентября 2025 г. </w:t>
      </w:r>
    </w:p>
    <w:p w:rsidR="00A83BB2" w:rsidRPr="00A83BB2" w:rsidRDefault="00A83BB2" w:rsidP="00A83B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BB2">
        <w:rPr>
          <w:rFonts w:ascii="Times New Roman" w:hAnsi="Times New Roman" w:cs="Times New Roman"/>
          <w:color w:val="1D2129"/>
          <w:sz w:val="24"/>
          <w:szCs w:val="24"/>
          <w:lang w:val="ru-RU"/>
        </w:rPr>
        <w:t>*</w:t>
      </w:r>
      <w:r w:rsidRPr="00A83BB2">
        <w:rPr>
          <w:rFonts w:ascii="Times New Roman" w:hAnsi="Times New Roman" w:cs="Times New Roman"/>
          <w:sz w:val="24"/>
          <w:szCs w:val="24"/>
          <w:lang w:val="ru-RU"/>
        </w:rPr>
        <w:t>Название файла должно содержать Вашу фамилию и инициалы. В случае соавторства тезисы загружает только первый соавтор.</w:t>
      </w:r>
    </w:p>
    <w:p w:rsidR="00A83BB2" w:rsidRPr="00A83BB2" w:rsidRDefault="00A83BB2" w:rsidP="00A83BB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83BB2" w:rsidRPr="00A83BB2" w:rsidRDefault="00A83BB2" w:rsidP="00A83BB2">
      <w:pPr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 статей </w:t>
      </w:r>
      <w:r w:rsidRPr="00A83BB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с 03 ноября по 14 декабря 2025 г.  </w:t>
      </w:r>
    </w:p>
    <w:p w:rsidR="00A83BB2" w:rsidRPr="00A83BB2" w:rsidRDefault="00A83BB2" w:rsidP="00A83B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BB2">
        <w:rPr>
          <w:rFonts w:ascii="Times New Roman" w:hAnsi="Times New Roman" w:cs="Times New Roman"/>
          <w:color w:val="1D2129"/>
          <w:sz w:val="24"/>
          <w:szCs w:val="24"/>
          <w:lang w:val="ru-RU"/>
        </w:rPr>
        <w:t>*</w:t>
      </w:r>
      <w:r w:rsidRPr="00A83BB2">
        <w:rPr>
          <w:rFonts w:ascii="Times New Roman" w:hAnsi="Times New Roman" w:cs="Times New Roman"/>
          <w:sz w:val="24"/>
          <w:szCs w:val="24"/>
          <w:lang w:val="ru-RU"/>
        </w:rPr>
        <w:t>Название файла должно содержать Вашу фамилию и инициалы.</w:t>
      </w:r>
    </w:p>
    <w:p w:rsidR="00A83BB2" w:rsidRPr="00A83BB2" w:rsidRDefault="00A83BB2" w:rsidP="00A83BB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83BB2" w:rsidRPr="00A83BB2" w:rsidRDefault="00A83BB2" w:rsidP="00A83B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BB2">
        <w:rPr>
          <w:rFonts w:ascii="Times New Roman" w:hAnsi="Times New Roman" w:cs="Times New Roman"/>
          <w:b/>
          <w:sz w:val="28"/>
          <w:szCs w:val="28"/>
          <w:lang w:val="ru-RU"/>
        </w:rPr>
        <w:t>Объем статьи</w:t>
      </w:r>
      <w:r w:rsidRPr="00A83BB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83BB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до 10 страниц</w:t>
      </w:r>
    </w:p>
    <w:p w:rsidR="00A83BB2" w:rsidRPr="00B65F81" w:rsidRDefault="00A83BB2" w:rsidP="00A83BB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83BB2">
        <w:rPr>
          <w:rFonts w:ascii="Times New Roman" w:hAnsi="Times New Roman" w:cs="Times New Roman"/>
          <w:sz w:val="24"/>
          <w:szCs w:val="24"/>
          <w:lang w:val="ru-RU"/>
        </w:rPr>
        <w:t>Требования к оформлению статьи на сайте фонда</w:t>
      </w:r>
    </w:p>
    <w:p w:rsidR="00A83BB2" w:rsidRPr="00B65F81" w:rsidRDefault="00A83BB2" w:rsidP="00A83B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934D07" w:rsidRPr="00A83BB2" w:rsidRDefault="00934D07">
      <w:pPr>
        <w:rPr>
          <w:rFonts w:ascii="Times New Roman"/>
          <w:sz w:val="17"/>
          <w:lang w:val="ru-RU"/>
        </w:rPr>
        <w:sectPr w:rsidR="00934D07" w:rsidRPr="00A83BB2">
          <w:pgSz w:w="11910" w:h="16850"/>
          <w:pgMar w:top="3320" w:right="1700" w:bottom="280" w:left="1700" w:header="0" w:footer="0" w:gutter="0"/>
          <w:cols w:space="708"/>
        </w:sectPr>
      </w:pPr>
    </w:p>
    <w:p w:rsidR="00934D07" w:rsidRPr="00A83BB2" w:rsidRDefault="00934D07">
      <w:pPr>
        <w:spacing w:before="4"/>
        <w:rPr>
          <w:rFonts w:ascii="Times New Roman"/>
          <w:sz w:val="17"/>
          <w:lang w:val="ru-RU"/>
        </w:rPr>
      </w:pPr>
    </w:p>
    <w:p w:rsidR="009B6DAC" w:rsidRDefault="009B6DAC" w:rsidP="009B6DAC">
      <w:pPr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</w:p>
    <w:p w:rsidR="009B6DAC" w:rsidRDefault="009B6DAC" w:rsidP="009B6DAC">
      <w:pPr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</w:p>
    <w:p w:rsidR="009B6DAC" w:rsidRDefault="009B6DAC" w:rsidP="009B6DAC">
      <w:pPr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  <w:proofErr w:type="spellStart"/>
      <w:r w:rsidRPr="009B6DAC"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  <w:t>Оргвзнос</w:t>
      </w:r>
      <w:proofErr w:type="spellEnd"/>
    </w:p>
    <w:p w:rsidR="009B6DAC" w:rsidRPr="009B6DAC" w:rsidRDefault="009B6DAC" w:rsidP="009B6DAC">
      <w:pPr>
        <w:jc w:val="center"/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Очное участие с докладом и публикацией – </w:t>
      </w: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140 € 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>(культурная программа включена)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Онлайн участие с докладом и публикацией – </w:t>
      </w: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>60 €</w:t>
      </w:r>
    </w:p>
    <w:p w:rsidR="009B6DAC" w:rsidRPr="009B6DAC" w:rsidRDefault="009B6DAC" w:rsidP="009B6D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Заочное участие с публикацией – </w:t>
      </w: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>€</w:t>
      </w:r>
    </w:p>
    <w:p w:rsidR="009B6DAC" w:rsidRPr="009B6DAC" w:rsidRDefault="009B6DAC" w:rsidP="009B6DAC">
      <w:pPr>
        <w:rPr>
          <w:rFonts w:ascii="Tahoma" w:hAnsi="Tahoma" w:cs="Tahoma"/>
          <w:sz w:val="24"/>
          <w:szCs w:val="24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</w:pPr>
      <w:proofErr w:type="spellStart"/>
      <w:r w:rsidRPr="009B6DAC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>Оргвзнос</w:t>
      </w:r>
      <w:proofErr w:type="spellEnd"/>
      <w:r w:rsidRPr="009B6DAC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 xml:space="preserve"> включает: </w:t>
      </w:r>
    </w:p>
    <w:p w:rsidR="009B6DAC" w:rsidRPr="009B6DAC" w:rsidRDefault="009B6DAC" w:rsidP="009B6DAC">
      <w:pPr>
        <w:rPr>
          <w:rFonts w:ascii="Times New Roman" w:hAnsi="Times New Roman" w:cs="Times New Roman"/>
          <w:b/>
          <w:color w:val="7A0000"/>
          <w:sz w:val="28"/>
          <w:szCs w:val="28"/>
          <w:u w:val="single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•  техническое обслуживание конференции; 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•  стоимость информационных материалов;  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•  кофе-паузы; 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•  культурную программу; 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 xml:space="preserve">•  публикацию сборника материалов конференции (РИНЦ) в  формате полного цикла и размещение в фондах ведущих библиотек мира.  </w:t>
      </w:r>
    </w:p>
    <w:p w:rsidR="009B6DAC" w:rsidRPr="009B6DAC" w:rsidRDefault="009B6DAC" w:rsidP="009B6D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</w:pPr>
      <w:proofErr w:type="spellStart"/>
      <w:r w:rsidRPr="009B6DAC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>Оргвзнос</w:t>
      </w:r>
      <w:proofErr w:type="spellEnd"/>
      <w:r w:rsidRPr="009B6DAC"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  <w:t xml:space="preserve"> не включает: </w:t>
      </w:r>
    </w:p>
    <w:p w:rsidR="009B6DAC" w:rsidRPr="009B6DAC" w:rsidRDefault="009B6DAC" w:rsidP="009B6DAC">
      <w:pPr>
        <w:rPr>
          <w:rFonts w:ascii="Times New Roman" w:hAnsi="Times New Roman" w:cs="Times New Roman"/>
          <w:b/>
          <w:color w:val="7A0000"/>
          <w:sz w:val="28"/>
          <w:szCs w:val="28"/>
          <w:u w:val="single"/>
          <w:lang w:val="ru-RU"/>
        </w:rPr>
      </w:pP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6DAC">
        <w:rPr>
          <w:rFonts w:ascii="Times New Roman" w:hAnsi="Times New Roman" w:cs="Times New Roman"/>
          <w:sz w:val="28"/>
          <w:szCs w:val="28"/>
          <w:lang w:val="ru-RU"/>
        </w:rPr>
        <w:t>- проезд и проживание участников</w:t>
      </w:r>
    </w:p>
    <w:p w:rsidR="009B6DAC" w:rsidRPr="009B6DAC" w:rsidRDefault="009B6DAC" w:rsidP="009B6D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6DAC" w:rsidRPr="009B6DAC" w:rsidRDefault="009B6DAC" w:rsidP="009B6DAC">
      <w:pPr>
        <w:jc w:val="center"/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</w:p>
    <w:p w:rsidR="009B6DAC" w:rsidRPr="009B6DAC" w:rsidRDefault="009B6DAC" w:rsidP="009B6DAC">
      <w:pPr>
        <w:jc w:val="center"/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</w:pPr>
      <w:r w:rsidRPr="009B6DAC">
        <w:rPr>
          <w:rFonts w:ascii="Times New Roman" w:hAnsi="Times New Roman" w:cs="Times New Roman"/>
          <w:b/>
          <w:color w:val="7A0000"/>
          <w:sz w:val="32"/>
          <w:szCs w:val="32"/>
          <w:lang w:val="ru-RU"/>
        </w:rPr>
        <w:t>Связь с оргкомитетом</w:t>
      </w:r>
    </w:p>
    <w:p w:rsidR="009B6DAC" w:rsidRPr="009B6DAC" w:rsidRDefault="009B6DAC" w:rsidP="009B6DAC">
      <w:pPr>
        <w:jc w:val="center"/>
        <w:rPr>
          <w:rFonts w:ascii="Times New Roman" w:hAnsi="Times New Roman" w:cs="Times New Roman"/>
          <w:b/>
          <w:color w:val="7A0000"/>
          <w:sz w:val="28"/>
          <w:szCs w:val="28"/>
          <w:lang w:val="ru-RU"/>
        </w:rPr>
      </w:pPr>
    </w:p>
    <w:p w:rsidR="009B6DAC" w:rsidRPr="0029513C" w:rsidRDefault="009B6DAC" w:rsidP="009B6D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7A3">
        <w:rPr>
          <w:rFonts w:ascii="Times New Roman" w:hAnsi="Times New Roman" w:cs="Times New Roman"/>
          <w:b/>
          <w:sz w:val="28"/>
          <w:szCs w:val="28"/>
          <w:lang w:val="en-CA"/>
        </w:rPr>
        <w:t>e</w:t>
      </w:r>
      <w:r w:rsidRPr="0029513C">
        <w:rPr>
          <w:rFonts w:ascii="Times New Roman" w:hAnsi="Times New Roman" w:cs="Times New Roman"/>
          <w:b/>
          <w:sz w:val="28"/>
          <w:szCs w:val="28"/>
        </w:rPr>
        <w:t>-</w:t>
      </w:r>
      <w:r w:rsidRPr="008317A3">
        <w:rPr>
          <w:rFonts w:ascii="Times New Roman" w:hAnsi="Times New Roman" w:cs="Times New Roman"/>
          <w:b/>
          <w:sz w:val="28"/>
          <w:szCs w:val="28"/>
          <w:lang w:val="en-CA"/>
        </w:rPr>
        <w:t>mail</w:t>
      </w:r>
      <w:proofErr w:type="gramEnd"/>
      <w:r w:rsidRPr="0029513C">
        <w:rPr>
          <w:rFonts w:ascii="Times New Roman" w:hAnsi="Times New Roman" w:cs="Times New Roman"/>
          <w:b/>
          <w:sz w:val="28"/>
          <w:szCs w:val="28"/>
        </w:rPr>
        <w:t>:</w:t>
      </w:r>
      <w:r w:rsidRPr="0029513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40C0C">
          <w:rPr>
            <w:rStyle w:val="a8"/>
            <w:rFonts w:ascii="Times New Roman" w:hAnsi="Times New Roman" w:cs="Times New Roman"/>
            <w:sz w:val="28"/>
            <w:szCs w:val="28"/>
            <w:lang w:val="en-CA"/>
          </w:rPr>
          <w:t>fond</w:t>
        </w:r>
        <w:r w:rsidRPr="0029513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0C0C">
          <w:rPr>
            <w:rStyle w:val="a8"/>
            <w:rFonts w:ascii="Times New Roman" w:hAnsi="Times New Roman" w:cs="Times New Roman"/>
            <w:sz w:val="28"/>
            <w:szCs w:val="28"/>
            <w:lang w:val="en-CA"/>
          </w:rPr>
          <w:t>dialogorum</w:t>
        </w:r>
        <w:r w:rsidRPr="0029513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F40C0C">
          <w:rPr>
            <w:rStyle w:val="a8"/>
            <w:rFonts w:ascii="Times New Roman" w:hAnsi="Times New Roman" w:cs="Times New Roman"/>
            <w:sz w:val="28"/>
            <w:szCs w:val="28"/>
            <w:lang w:val="en-CA"/>
          </w:rPr>
          <w:t>gmail</w:t>
        </w:r>
        <w:r w:rsidRPr="0029513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0C0C">
          <w:rPr>
            <w:rStyle w:val="a8"/>
            <w:rFonts w:ascii="Times New Roman" w:hAnsi="Times New Roman" w:cs="Times New Roman"/>
            <w:sz w:val="28"/>
            <w:szCs w:val="28"/>
            <w:lang w:val="en-CA"/>
          </w:rPr>
          <w:t>com</w:t>
        </w:r>
      </w:hyperlink>
    </w:p>
    <w:p w:rsidR="009B6DAC" w:rsidRPr="0029513C" w:rsidRDefault="009B6DAC" w:rsidP="009B6DAC">
      <w:pPr>
        <w:rPr>
          <w:rFonts w:ascii="Times New Roman" w:hAnsi="Times New Roman" w:cs="Times New Roman"/>
          <w:sz w:val="28"/>
          <w:szCs w:val="28"/>
        </w:rPr>
      </w:pP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>тел</w:t>
      </w:r>
      <w:r w:rsidRPr="0029513C">
        <w:rPr>
          <w:rFonts w:ascii="Times New Roman" w:hAnsi="Times New Roman" w:cs="Times New Roman"/>
          <w:b/>
          <w:sz w:val="28"/>
          <w:szCs w:val="28"/>
        </w:rPr>
        <w:t>.</w:t>
      </w:r>
      <w:r w:rsidRPr="0029513C">
        <w:rPr>
          <w:rFonts w:ascii="Times New Roman" w:hAnsi="Times New Roman" w:cs="Times New Roman"/>
          <w:sz w:val="28"/>
          <w:szCs w:val="28"/>
        </w:rPr>
        <w:t xml:space="preserve"> +70</w:t>
      </w:r>
      <w:r w:rsidRPr="00B55E16">
        <w:rPr>
          <w:rFonts w:ascii="Times New Roman" w:hAnsi="Times New Roman" w:cs="Times New Roman"/>
          <w:sz w:val="28"/>
          <w:szCs w:val="28"/>
        </w:rPr>
        <w:t> </w:t>
      </w:r>
      <w:r w:rsidRPr="0029513C">
        <w:rPr>
          <w:rFonts w:ascii="Times New Roman" w:hAnsi="Times New Roman" w:cs="Times New Roman"/>
          <w:sz w:val="28"/>
          <w:szCs w:val="28"/>
        </w:rPr>
        <w:t>298 32 27 (</w:t>
      </w:r>
      <w:proofErr w:type="spellStart"/>
      <w:r w:rsidRPr="00C1748F">
        <w:rPr>
          <w:rFonts w:ascii="Times New Roman" w:hAnsi="Times New Roman" w:cs="Times New Roman"/>
          <w:sz w:val="28"/>
          <w:szCs w:val="28"/>
          <w:lang w:val="en-CA"/>
        </w:rPr>
        <w:t>Viber</w:t>
      </w:r>
      <w:proofErr w:type="spellEnd"/>
      <w:r w:rsidRPr="00295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48F">
        <w:rPr>
          <w:rFonts w:ascii="Times New Roman" w:hAnsi="Times New Roman" w:cs="Times New Roman"/>
          <w:sz w:val="28"/>
          <w:szCs w:val="28"/>
          <w:lang w:val="en-CA"/>
        </w:rPr>
        <w:t>WhatsApp</w:t>
      </w:r>
      <w:proofErr w:type="spellEnd"/>
      <w:r w:rsidRPr="002951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u-HU"/>
        </w:rPr>
        <w:t>Telegram</w:t>
      </w:r>
      <w:r w:rsidRPr="0029513C">
        <w:rPr>
          <w:rFonts w:ascii="Times New Roman" w:hAnsi="Times New Roman" w:cs="Times New Roman"/>
          <w:sz w:val="28"/>
          <w:szCs w:val="28"/>
        </w:rPr>
        <w:t>)</w:t>
      </w:r>
    </w:p>
    <w:p w:rsidR="009B6DAC" w:rsidRPr="0029513C" w:rsidRDefault="009B6DAC" w:rsidP="009B6DAC">
      <w:pPr>
        <w:rPr>
          <w:rFonts w:ascii="Times New Roman" w:hAnsi="Times New Roman" w:cs="Times New Roman"/>
          <w:sz w:val="28"/>
          <w:szCs w:val="28"/>
        </w:rPr>
        <w:sectPr w:rsidR="009B6DAC" w:rsidRPr="0029513C">
          <w:pgSz w:w="11910" w:h="16850"/>
          <w:pgMar w:top="3320" w:right="1700" w:bottom="280" w:left="1700" w:header="0" w:footer="0" w:gutter="0"/>
          <w:cols w:space="708"/>
        </w:sectPr>
      </w:pPr>
      <w:r w:rsidRPr="009B6DAC">
        <w:rPr>
          <w:rFonts w:ascii="Times New Roman" w:hAnsi="Times New Roman" w:cs="Times New Roman"/>
          <w:b/>
          <w:sz w:val="28"/>
          <w:szCs w:val="28"/>
          <w:lang w:val="ru-RU"/>
        </w:rPr>
        <w:t>сайт</w:t>
      </w:r>
      <w:r w:rsidRPr="0029513C">
        <w:rPr>
          <w:rFonts w:ascii="Times New Roman" w:hAnsi="Times New Roman" w:cs="Times New Roman"/>
          <w:b/>
          <w:sz w:val="28"/>
          <w:szCs w:val="28"/>
        </w:rPr>
        <w:t>:</w:t>
      </w:r>
      <w:r w:rsidRP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C1748F">
        <w:rPr>
          <w:rFonts w:ascii="Times New Roman" w:hAnsi="Times New Roman" w:cs="Times New Roman"/>
          <w:sz w:val="28"/>
          <w:szCs w:val="28"/>
          <w:lang w:val="en-CA"/>
        </w:rPr>
        <w:t>http</w:t>
      </w:r>
      <w:r w:rsidRPr="002951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1748F">
        <w:rPr>
          <w:rFonts w:ascii="Times New Roman" w:hAnsi="Times New Roman" w:cs="Times New Roman"/>
          <w:sz w:val="28"/>
          <w:szCs w:val="28"/>
          <w:lang w:val="en-CA"/>
        </w:rPr>
        <w:t>dialogorum</w:t>
      </w:r>
      <w:proofErr w:type="spellEnd"/>
      <w:r w:rsidRPr="002951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748F">
        <w:rPr>
          <w:rFonts w:ascii="Times New Roman" w:hAnsi="Times New Roman" w:cs="Times New Roman"/>
          <w:sz w:val="28"/>
          <w:szCs w:val="28"/>
          <w:lang w:val="en-CA"/>
        </w:rPr>
        <w:t>hu</w:t>
      </w:r>
      <w:proofErr w:type="spellEnd"/>
      <w:r w:rsidRPr="0029513C">
        <w:rPr>
          <w:rFonts w:ascii="Times New Roman" w:hAnsi="Times New Roman" w:cs="Times New Roman"/>
          <w:sz w:val="28"/>
          <w:szCs w:val="28"/>
        </w:rPr>
        <w:t>/ (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>вкладку</w:t>
      </w:r>
      <w:r w:rsidRPr="0029513C">
        <w:rPr>
          <w:rFonts w:ascii="Times New Roman" w:hAnsi="Times New Roman" w:cs="Times New Roman"/>
          <w:sz w:val="28"/>
          <w:szCs w:val="28"/>
        </w:rPr>
        <w:t xml:space="preserve"> «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>Обратная</w:t>
      </w:r>
      <w:r w:rsidRP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B6DAC">
        <w:rPr>
          <w:rFonts w:ascii="Times New Roman" w:hAnsi="Times New Roman" w:cs="Times New Roman"/>
          <w:sz w:val="28"/>
          <w:szCs w:val="28"/>
          <w:lang w:val="ru-RU"/>
        </w:rPr>
        <w:t>связь</w:t>
      </w:r>
      <w:r w:rsidRPr="0029513C">
        <w:rPr>
          <w:rFonts w:ascii="Times New Roman" w:hAnsi="Times New Roman" w:cs="Times New Roman"/>
          <w:sz w:val="28"/>
          <w:szCs w:val="28"/>
        </w:rPr>
        <w:t>»)</w:t>
      </w:r>
    </w:p>
    <w:p w:rsidR="00934D07" w:rsidRPr="0029513C" w:rsidRDefault="00934D07">
      <w:pPr>
        <w:spacing w:before="4"/>
        <w:rPr>
          <w:rFonts w:ascii="Times New Roman"/>
          <w:sz w:val="17"/>
        </w:rPr>
      </w:pPr>
    </w:p>
    <w:p w:rsidR="009B6DAC" w:rsidRPr="0029513C" w:rsidRDefault="009B6DAC">
      <w:pPr>
        <w:spacing w:before="4"/>
        <w:rPr>
          <w:rFonts w:ascii="Times New Roman"/>
          <w:sz w:val="17"/>
        </w:rPr>
      </w:pPr>
    </w:p>
    <w:sectPr w:rsidR="009B6DAC" w:rsidRPr="0029513C">
      <w:pgSz w:w="11910" w:h="16850"/>
      <w:pgMar w:top="3320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4E" w:rsidRDefault="0021584E">
      <w:r>
        <w:separator/>
      </w:r>
    </w:p>
  </w:endnote>
  <w:endnote w:type="continuationSeparator" w:id="0">
    <w:p w:rsidR="0021584E" w:rsidRDefault="002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4E" w:rsidRDefault="0021584E">
      <w:r>
        <w:separator/>
      </w:r>
    </w:p>
  </w:footnote>
  <w:footnote w:type="continuationSeparator" w:id="0">
    <w:p w:rsidR="0021584E" w:rsidRDefault="0021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07" w:rsidRDefault="00F05AE0">
    <w:pPr>
      <w:spacing w:line="14" w:lineRule="auto"/>
      <w:rPr>
        <w:sz w:val="20"/>
      </w:rPr>
    </w:pPr>
    <w:r>
      <w:rPr>
        <w:noProof/>
        <w:sz w:val="20"/>
        <w:lang w:val="hu-HU" w:eastAsia="hu-HU"/>
      </w:rPr>
      <mc:AlternateContent>
        <mc:Choice Requires="wps">
          <w:drawing>
            <wp:anchor distT="0" distB="0" distL="0" distR="0" simplePos="0" relativeHeight="487562240" behindDoc="1" locked="0" layoutInCell="1" allowOverlap="1" wp14:anchorId="36FE84B9" wp14:editId="5D3682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11899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2118995"/>
                        <a:chOff x="0" y="0"/>
                        <a:chExt cx="7562850" cy="211899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373467"/>
                          <a:ext cx="7562850" cy="141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410335">
                              <a:moveTo>
                                <a:pt x="599884" y="0"/>
                              </a:moveTo>
                              <a:lnTo>
                                <a:pt x="0" y="0"/>
                              </a:lnTo>
                              <a:lnTo>
                                <a:pt x="0" y="1410233"/>
                              </a:lnTo>
                              <a:lnTo>
                                <a:pt x="599884" y="1410233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562850" h="1410335">
                              <a:moveTo>
                                <a:pt x="7562850" y="0"/>
                              </a:moveTo>
                              <a:lnTo>
                                <a:pt x="1800491" y="0"/>
                              </a:lnTo>
                              <a:lnTo>
                                <a:pt x="1800491" y="1410233"/>
                              </a:lnTo>
                              <a:lnTo>
                                <a:pt x="7562850" y="1410233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99892" y="0"/>
                          <a:ext cx="1200785" cy="2118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 h="2118995">
                              <a:moveTo>
                                <a:pt x="1200602" y="2118735"/>
                              </a:moveTo>
                              <a:lnTo>
                                <a:pt x="0" y="2118735"/>
                              </a:lnTo>
                              <a:lnTo>
                                <a:pt x="0" y="0"/>
                              </a:lnTo>
                              <a:lnTo>
                                <a:pt x="1200602" y="0"/>
                              </a:lnTo>
                              <a:lnTo>
                                <a:pt x="1200602" y="211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0A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56284" y="1080319"/>
                          <a:ext cx="889403" cy="889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56284" y="108040"/>
                          <a:ext cx="889403" cy="8894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.000004pt;margin-top:.000042pt;width:595.5pt;height:166.85pt;mso-position-horizontal-relative:page;mso-position-vertical-relative:page;z-index:-15754240" id="docshapegroup6" coordorigin="0,0" coordsize="11910,3337">
              <v:shape style="position:absolute;left:0;top:588;width:11910;height:2221" id="docshape7" coordorigin="0,588" coordsize="11910,2221" path="m945,588l0,588,0,2809,945,2809,945,588xm11910,588l2835,588,2835,2809,11910,2809,11910,588xe" filled="true" fillcolor="#484848" stroked="false">
                <v:path arrowok="t"/>
                <v:fill type="solid"/>
              </v:shape>
              <v:rect style="position:absolute;left:944;top:0;width:1891;height:3337" id="docshape8" filled="true" fillcolor="#a30a0a" stroked="false">
                <v:fill type="solid"/>
              </v:rect>
              <v:shape style="position:absolute;left:1191;top:1701;width:1401;height:1401" type="#_x0000_t75" id="docshape9" stroked="false">
                <v:imagedata r:id="rId3" o:title=""/>
              </v:shape>
              <v:shape style="position:absolute;left:1191;top:170;width:1401;height:1401" type="#_x0000_t75" id="docshape10" stroked="false">
                <v:imagedata r:id="rId4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21A"/>
    <w:multiLevelType w:val="hybridMultilevel"/>
    <w:tmpl w:val="99BE8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B38B1"/>
    <w:multiLevelType w:val="hybridMultilevel"/>
    <w:tmpl w:val="4B684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4D07"/>
    <w:rsid w:val="0021584E"/>
    <w:rsid w:val="0029513C"/>
    <w:rsid w:val="00871DED"/>
    <w:rsid w:val="00934D07"/>
    <w:rsid w:val="009B6DAC"/>
    <w:rsid w:val="00A83BB2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A83BB2"/>
    <w:rPr>
      <w:rFonts w:ascii="Arial Black" w:eastAsia="Arial Black" w:hAnsi="Arial Black" w:cs="Arial Black"/>
      <w:sz w:val="38"/>
      <w:szCs w:val="3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A83BB2"/>
    <w:rPr>
      <w:rFonts w:ascii="Arial Black" w:eastAsia="Arial Black" w:hAnsi="Arial Black" w:cs="Arial Black"/>
      <w:sz w:val="38"/>
      <w:szCs w:val="38"/>
      <w:lang w:val="ru-RU"/>
    </w:rPr>
  </w:style>
  <w:style w:type="paragraph" w:styleId="a6">
    <w:name w:val="Title"/>
    <w:basedOn w:val="a"/>
    <w:link w:val="a7"/>
    <w:uiPriority w:val="1"/>
    <w:qFormat/>
    <w:rsid w:val="00A83BB2"/>
    <w:pPr>
      <w:spacing w:line="646" w:lineRule="exact"/>
      <w:ind w:left="352"/>
      <w:jc w:val="center"/>
    </w:pPr>
    <w:rPr>
      <w:rFonts w:ascii="Lucida Sans Unicode" w:eastAsia="Lucida Sans Unicode" w:hAnsi="Lucida Sans Unicode" w:cs="Lucida Sans Unicode"/>
      <w:sz w:val="44"/>
      <w:szCs w:val="44"/>
      <w:lang w:val="ru-RU"/>
    </w:rPr>
  </w:style>
  <w:style w:type="character" w:customStyle="1" w:styleId="a7">
    <w:name w:val="Название Знак"/>
    <w:basedOn w:val="a0"/>
    <w:link w:val="a6"/>
    <w:uiPriority w:val="1"/>
    <w:rsid w:val="00A83BB2"/>
    <w:rPr>
      <w:rFonts w:ascii="Lucida Sans Unicode" w:eastAsia="Lucida Sans Unicode" w:hAnsi="Lucida Sans Unicode" w:cs="Lucida Sans Unicode"/>
      <w:sz w:val="44"/>
      <w:szCs w:val="44"/>
      <w:lang w:val="ru-RU"/>
    </w:rPr>
  </w:style>
  <w:style w:type="character" w:styleId="a8">
    <w:name w:val="Hyperlink"/>
    <w:basedOn w:val="a0"/>
    <w:uiPriority w:val="99"/>
    <w:unhideWhenUsed/>
    <w:rsid w:val="009B6D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6DA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DAC"/>
  </w:style>
  <w:style w:type="paragraph" w:styleId="ab">
    <w:name w:val="footer"/>
    <w:basedOn w:val="a"/>
    <w:link w:val="ac"/>
    <w:uiPriority w:val="99"/>
    <w:unhideWhenUsed/>
    <w:rsid w:val="009B6DAC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A83BB2"/>
    <w:rPr>
      <w:rFonts w:ascii="Arial Black" w:eastAsia="Arial Black" w:hAnsi="Arial Black" w:cs="Arial Black"/>
      <w:sz w:val="38"/>
      <w:szCs w:val="3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A83BB2"/>
    <w:rPr>
      <w:rFonts w:ascii="Arial Black" w:eastAsia="Arial Black" w:hAnsi="Arial Black" w:cs="Arial Black"/>
      <w:sz w:val="38"/>
      <w:szCs w:val="38"/>
      <w:lang w:val="ru-RU"/>
    </w:rPr>
  </w:style>
  <w:style w:type="paragraph" w:styleId="a6">
    <w:name w:val="Title"/>
    <w:basedOn w:val="a"/>
    <w:link w:val="a7"/>
    <w:uiPriority w:val="1"/>
    <w:qFormat/>
    <w:rsid w:val="00A83BB2"/>
    <w:pPr>
      <w:spacing w:line="646" w:lineRule="exact"/>
      <w:ind w:left="352"/>
      <w:jc w:val="center"/>
    </w:pPr>
    <w:rPr>
      <w:rFonts w:ascii="Lucida Sans Unicode" w:eastAsia="Lucida Sans Unicode" w:hAnsi="Lucida Sans Unicode" w:cs="Lucida Sans Unicode"/>
      <w:sz w:val="44"/>
      <w:szCs w:val="44"/>
      <w:lang w:val="ru-RU"/>
    </w:rPr>
  </w:style>
  <w:style w:type="character" w:customStyle="1" w:styleId="a7">
    <w:name w:val="Название Знак"/>
    <w:basedOn w:val="a0"/>
    <w:link w:val="a6"/>
    <w:uiPriority w:val="1"/>
    <w:rsid w:val="00A83BB2"/>
    <w:rPr>
      <w:rFonts w:ascii="Lucida Sans Unicode" w:eastAsia="Lucida Sans Unicode" w:hAnsi="Lucida Sans Unicode" w:cs="Lucida Sans Unicode"/>
      <w:sz w:val="44"/>
      <w:szCs w:val="44"/>
      <w:lang w:val="ru-RU"/>
    </w:rPr>
  </w:style>
  <w:style w:type="character" w:styleId="a8">
    <w:name w:val="Hyperlink"/>
    <w:basedOn w:val="a0"/>
    <w:uiPriority w:val="99"/>
    <w:unhideWhenUsed/>
    <w:rsid w:val="009B6DA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6DA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DAC"/>
  </w:style>
  <w:style w:type="paragraph" w:styleId="ab">
    <w:name w:val="footer"/>
    <w:basedOn w:val="a"/>
    <w:link w:val="ac"/>
    <w:uiPriority w:val="99"/>
    <w:unhideWhenUsed/>
    <w:rsid w:val="009B6DAC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nd.dialogoru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626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Khaki and Gray Modern School Letterhead</vt:lpstr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Khaki and Gray Modern School Letterhead</dc:title>
  <dc:creator>deysidoga</dc:creator>
  <cp:keywords>DAD2RLDZ7P4,BADeQ_XcOik,0</cp:keywords>
  <cp:lastModifiedBy>Zaria Natiko</cp:lastModifiedBy>
  <cp:revision>5</cp:revision>
  <cp:lastPrinted>2025-07-30T16:11:00Z</cp:lastPrinted>
  <dcterms:created xsi:type="dcterms:W3CDTF">2025-07-30T14:57:00Z</dcterms:created>
  <dcterms:modified xsi:type="dcterms:W3CDTF">2025-07-30T16:12:00Z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2025-07-30T00:00:00Z</vt:filetime>
  </property>
  <property fmtid="{D5CDD505-2E9C-101B-9397-08002B2CF9AE}" pid="5" name="Producer">
    <vt:lpwstr>Canva</vt:lpwstr>
  </property>
</Properties>
</file>