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8044" w14:textId="1A28BC48" w:rsidR="000D5C14" w:rsidRPr="00CA0761" w:rsidRDefault="000D5C14" w:rsidP="003A0B3B">
      <w:pPr>
        <w:spacing w:line="360" w:lineRule="auto"/>
        <w:rPr>
          <w:b/>
          <w:lang w:val="ru-RU"/>
        </w:rPr>
      </w:pPr>
      <w:r w:rsidRPr="003A0B3B">
        <w:rPr>
          <w:b/>
          <w:lang w:val="ru-RU"/>
        </w:rPr>
        <w:t xml:space="preserve">1. Имя фамилия: </w:t>
      </w:r>
      <w:r w:rsidR="00CA0761">
        <w:rPr>
          <w:b/>
          <w:lang w:val="en-US"/>
        </w:rPr>
        <w:t>Wim</w:t>
      </w:r>
      <w:r w:rsidR="00CA0761" w:rsidRPr="00CA0761">
        <w:rPr>
          <w:b/>
          <w:lang w:val="ru-RU"/>
        </w:rPr>
        <w:t xml:space="preserve"> </w:t>
      </w:r>
      <w:r w:rsidR="00CA0761">
        <w:rPr>
          <w:b/>
          <w:lang w:val="en-US"/>
        </w:rPr>
        <w:t>Coudenys</w:t>
      </w:r>
      <w:r w:rsidR="00CA0761" w:rsidRPr="00CA0761">
        <w:rPr>
          <w:b/>
          <w:lang w:val="ru-RU"/>
        </w:rPr>
        <w:t xml:space="preserve"> (</w:t>
      </w:r>
      <w:r w:rsidR="00CA0761">
        <w:rPr>
          <w:b/>
          <w:lang w:val="ru-RU"/>
        </w:rPr>
        <w:t>Вим Куденис)</w:t>
      </w:r>
    </w:p>
    <w:p w14:paraId="3B5C9DB9" w14:textId="66A2B6D1" w:rsidR="000D5C14" w:rsidRPr="00CA0761" w:rsidRDefault="000D5C14" w:rsidP="003A0B3B">
      <w:pPr>
        <w:spacing w:line="360" w:lineRule="auto"/>
        <w:rPr>
          <w:b/>
          <w:lang w:val="en-US"/>
        </w:rPr>
      </w:pPr>
      <w:r w:rsidRPr="00CA0761">
        <w:rPr>
          <w:b/>
          <w:lang w:val="en-US"/>
        </w:rPr>
        <w:t xml:space="preserve">2. </w:t>
      </w:r>
      <w:r w:rsidRPr="003A0B3B">
        <w:rPr>
          <w:b/>
          <w:lang w:val="ru-RU"/>
        </w:rPr>
        <w:t>Научная</w:t>
      </w:r>
      <w:r w:rsidRPr="00CA0761">
        <w:rPr>
          <w:b/>
          <w:lang w:val="en-US"/>
        </w:rPr>
        <w:t xml:space="preserve"> </w:t>
      </w:r>
      <w:r w:rsidRPr="003A0B3B">
        <w:rPr>
          <w:b/>
          <w:lang w:val="ru-RU"/>
        </w:rPr>
        <w:t>степень</w:t>
      </w:r>
      <w:r w:rsidRPr="00CA0761">
        <w:rPr>
          <w:b/>
          <w:lang w:val="en-US"/>
        </w:rPr>
        <w:t>:</w:t>
      </w:r>
      <w:r w:rsidR="005F533E" w:rsidRPr="00CA0761">
        <w:rPr>
          <w:b/>
          <w:lang w:val="en-US"/>
        </w:rPr>
        <w:t xml:space="preserve"> </w:t>
      </w:r>
      <w:r w:rsidR="00CA0761">
        <w:rPr>
          <w:b/>
          <w:lang w:val="en-US"/>
        </w:rPr>
        <w:t>Dr</w:t>
      </w:r>
      <w:r w:rsidR="00CA0761" w:rsidRPr="00CA0761">
        <w:rPr>
          <w:b/>
          <w:lang w:val="en-US"/>
        </w:rPr>
        <w:t xml:space="preserve"> </w:t>
      </w:r>
      <w:r w:rsidR="00CA0761">
        <w:rPr>
          <w:b/>
          <w:lang w:val="en-US"/>
        </w:rPr>
        <w:t>Slavic</w:t>
      </w:r>
      <w:r w:rsidR="00CA0761" w:rsidRPr="00CA0761">
        <w:rPr>
          <w:b/>
          <w:lang w:val="en-US"/>
        </w:rPr>
        <w:t xml:space="preserve"> </w:t>
      </w:r>
      <w:r w:rsidR="00CA0761">
        <w:rPr>
          <w:b/>
          <w:lang w:val="en-US"/>
        </w:rPr>
        <w:t>and</w:t>
      </w:r>
      <w:r w:rsidR="00CA0761" w:rsidRPr="00CA0761">
        <w:rPr>
          <w:b/>
          <w:lang w:val="en-US"/>
        </w:rPr>
        <w:t xml:space="preserve"> </w:t>
      </w:r>
      <w:r w:rsidR="00CA0761">
        <w:rPr>
          <w:b/>
          <w:lang w:val="en-US"/>
        </w:rPr>
        <w:t>East-European Studies</w:t>
      </w:r>
    </w:p>
    <w:p w14:paraId="6B1BA70F" w14:textId="09BDBE6A" w:rsidR="00AB7F5F" w:rsidRPr="00CA0761" w:rsidRDefault="00AB7F5F" w:rsidP="003A0B3B">
      <w:pPr>
        <w:spacing w:line="360" w:lineRule="auto"/>
        <w:rPr>
          <w:b/>
          <w:lang w:val="nl-BE"/>
        </w:rPr>
      </w:pPr>
      <w:r w:rsidRPr="00CA0761">
        <w:rPr>
          <w:b/>
          <w:lang w:val="nl-BE"/>
        </w:rPr>
        <w:t xml:space="preserve">3. </w:t>
      </w:r>
      <w:r w:rsidRPr="003A0B3B">
        <w:rPr>
          <w:b/>
          <w:lang w:val="ru-RU"/>
        </w:rPr>
        <w:t>Место</w:t>
      </w:r>
      <w:r w:rsidRPr="00CA0761">
        <w:rPr>
          <w:b/>
          <w:lang w:val="nl-BE"/>
        </w:rPr>
        <w:t xml:space="preserve"> </w:t>
      </w:r>
      <w:r w:rsidRPr="003A0B3B">
        <w:rPr>
          <w:b/>
          <w:lang w:val="ru-RU"/>
        </w:rPr>
        <w:t>работы</w:t>
      </w:r>
      <w:r w:rsidRPr="00CA0761">
        <w:rPr>
          <w:b/>
          <w:lang w:val="nl-BE"/>
        </w:rPr>
        <w:t>:</w:t>
      </w:r>
      <w:r w:rsidR="005F533E" w:rsidRPr="00CA0761">
        <w:rPr>
          <w:b/>
          <w:lang w:val="nl-BE"/>
        </w:rPr>
        <w:t xml:space="preserve"> </w:t>
      </w:r>
      <w:r w:rsidR="00CA0761" w:rsidRPr="00CA0761">
        <w:rPr>
          <w:b/>
          <w:lang w:val="nl-BE"/>
        </w:rPr>
        <w:t>Katholieke Universiteit L</w:t>
      </w:r>
      <w:r w:rsidR="00CA0761">
        <w:rPr>
          <w:b/>
          <w:lang w:val="nl-BE"/>
        </w:rPr>
        <w:t>euven (KU Leuven, University of Leuven)</w:t>
      </w:r>
    </w:p>
    <w:p w14:paraId="1EE4D706" w14:textId="3EAA9E3A" w:rsidR="003A0B3B" w:rsidRPr="00CA0761" w:rsidRDefault="000D5C14" w:rsidP="003A0B3B">
      <w:pPr>
        <w:spacing w:line="360" w:lineRule="auto"/>
        <w:rPr>
          <w:bCs/>
          <w:lang w:val="ru-RU"/>
        </w:rPr>
      </w:pPr>
      <w:r w:rsidRPr="003A0B3B">
        <w:rPr>
          <w:b/>
          <w:lang w:val="ru-RU"/>
        </w:rPr>
        <w:t>3. Занимаемая должность (в настоящее время и в прошлом):</w:t>
      </w:r>
      <w:r w:rsidR="005F533E" w:rsidRPr="003A0B3B">
        <w:rPr>
          <w:b/>
          <w:lang w:val="ru-RU"/>
        </w:rPr>
        <w:t xml:space="preserve"> </w:t>
      </w:r>
      <w:r w:rsidR="00CA0761">
        <w:rPr>
          <w:b/>
          <w:lang w:val="en-US"/>
        </w:rPr>
        <w:t>Professor</w:t>
      </w:r>
    </w:p>
    <w:p w14:paraId="4C19BC4C" w14:textId="514F90B0" w:rsidR="005F533E" w:rsidRPr="00CA0761" w:rsidRDefault="000D5C14" w:rsidP="002519C7">
      <w:pPr>
        <w:spacing w:line="360" w:lineRule="auto"/>
        <w:rPr>
          <w:b/>
          <w:lang w:val="ru-RU"/>
        </w:rPr>
      </w:pPr>
      <w:r w:rsidRPr="003A0B3B">
        <w:rPr>
          <w:b/>
          <w:lang w:val="ru-RU"/>
        </w:rPr>
        <w:t>4. Круг научных интересов (исследований):</w:t>
      </w:r>
      <w:r w:rsidR="005F533E" w:rsidRPr="002519C7">
        <w:rPr>
          <w:b/>
          <w:lang w:val="ru-RU"/>
        </w:rPr>
        <w:t xml:space="preserve"> </w:t>
      </w:r>
      <w:r w:rsidR="00CA0761">
        <w:rPr>
          <w:b/>
          <w:lang w:val="ru-RU"/>
        </w:rPr>
        <w:t>Русская эмиграция, Бельгийско-русские отношения, Циркуляция знаний о России на Западе, Русская историография, Миграция и знания (</w:t>
      </w:r>
      <w:r w:rsidR="00CA0761">
        <w:rPr>
          <w:b/>
          <w:lang w:val="en-US"/>
        </w:rPr>
        <w:t>Migrant</w:t>
      </w:r>
      <w:r w:rsidR="00CA0761" w:rsidRPr="00CA0761">
        <w:rPr>
          <w:b/>
          <w:lang w:val="ru-RU"/>
        </w:rPr>
        <w:t xml:space="preserve"> </w:t>
      </w:r>
      <w:r w:rsidR="00CA0761">
        <w:rPr>
          <w:b/>
          <w:lang w:val="en-US"/>
        </w:rPr>
        <w:t>Knowledge</w:t>
      </w:r>
      <w:r w:rsidR="00CA0761" w:rsidRPr="00CA0761">
        <w:rPr>
          <w:b/>
          <w:lang w:val="ru-RU"/>
        </w:rPr>
        <w:t xml:space="preserve">), </w:t>
      </w:r>
      <w:r w:rsidR="00CA0761">
        <w:rPr>
          <w:b/>
          <w:lang w:val="ru-RU"/>
        </w:rPr>
        <w:t>Национальная и религиозная идентичности русской эмиграции</w:t>
      </w:r>
    </w:p>
    <w:p w14:paraId="12599584" w14:textId="42AAFDDA" w:rsidR="00F25443" w:rsidRPr="00CA0761" w:rsidRDefault="000D5C14" w:rsidP="009D46C0">
      <w:pPr>
        <w:spacing w:line="360" w:lineRule="auto"/>
        <w:rPr>
          <w:b/>
          <w:lang w:val="it-IT"/>
        </w:rPr>
      </w:pPr>
      <w:r w:rsidRPr="00CA0761">
        <w:rPr>
          <w:b/>
          <w:lang w:val="it-IT"/>
        </w:rPr>
        <w:t xml:space="preserve">5. </w:t>
      </w:r>
      <w:r w:rsidRPr="003A0B3B">
        <w:rPr>
          <w:b/>
          <w:lang w:val="ru-RU"/>
        </w:rPr>
        <w:t>Адрес</w:t>
      </w:r>
      <w:r w:rsidRPr="00CA0761">
        <w:rPr>
          <w:b/>
          <w:lang w:val="it-IT"/>
        </w:rPr>
        <w:t xml:space="preserve"> </w:t>
      </w:r>
      <w:r w:rsidRPr="003A0B3B">
        <w:rPr>
          <w:b/>
        </w:rPr>
        <w:t>e</w:t>
      </w:r>
      <w:r w:rsidRPr="00CA0761">
        <w:rPr>
          <w:b/>
          <w:lang w:val="it-IT"/>
        </w:rPr>
        <w:t>-</w:t>
      </w:r>
      <w:r w:rsidRPr="003A0B3B">
        <w:rPr>
          <w:b/>
        </w:rPr>
        <w:t>mail</w:t>
      </w:r>
      <w:r w:rsidRPr="00CA0761">
        <w:rPr>
          <w:b/>
          <w:lang w:val="it-IT"/>
        </w:rPr>
        <w:t>:</w:t>
      </w:r>
      <w:r w:rsidR="003A0B3B" w:rsidRPr="00CA0761">
        <w:rPr>
          <w:b/>
          <w:lang w:val="it-IT"/>
        </w:rPr>
        <w:t xml:space="preserve"> </w:t>
      </w:r>
      <w:hyperlink r:id="rId5" w:history="1">
        <w:r w:rsidR="00CA0761" w:rsidRPr="00CE4696">
          <w:rPr>
            <w:rStyle w:val="Hyperlink"/>
            <w:b/>
            <w:lang w:val="it-IT"/>
          </w:rPr>
          <w:t>wim.coudenys@kuleuven.be</w:t>
        </w:r>
      </w:hyperlink>
      <w:r w:rsidR="00CA0761">
        <w:rPr>
          <w:b/>
          <w:lang w:val="it-IT"/>
        </w:rPr>
        <w:t xml:space="preserve"> </w:t>
      </w:r>
    </w:p>
    <w:p w14:paraId="11C99DA2" w14:textId="77777777" w:rsidR="009D46C0" w:rsidRPr="00CA0761" w:rsidRDefault="009D46C0" w:rsidP="002519C7">
      <w:pPr>
        <w:spacing w:line="360" w:lineRule="auto"/>
        <w:jc w:val="center"/>
        <w:rPr>
          <w:b/>
          <w:lang w:val="it-IT"/>
        </w:rPr>
      </w:pPr>
    </w:p>
    <w:p w14:paraId="7CC23D10" w14:textId="647AE70A" w:rsidR="00D86021" w:rsidRPr="003A0B3B" w:rsidRDefault="00F25443" w:rsidP="003A0B3B">
      <w:pPr>
        <w:pStyle w:val="ListParagraph"/>
        <w:spacing w:line="360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5BA945FA" w14:textId="77777777" w:rsidR="008340F9" w:rsidRPr="003A0B3B" w:rsidRDefault="008340F9" w:rsidP="008340F9">
      <w:pPr>
        <w:spacing w:line="360" w:lineRule="auto"/>
        <w:jc w:val="center"/>
        <w:rPr>
          <w:b/>
          <w:lang w:val="ru-RU"/>
        </w:rPr>
      </w:pPr>
      <w:r w:rsidRPr="003A0B3B">
        <w:rPr>
          <w:b/>
          <w:lang w:val="ru-RU"/>
        </w:rPr>
        <w:lastRenderedPageBreak/>
        <w:t xml:space="preserve">Список опубликованных работ, посвящённых </w:t>
      </w:r>
      <w:r w:rsidRPr="002519C7">
        <w:rPr>
          <w:b/>
          <w:lang w:val="ru-RU"/>
        </w:rPr>
        <w:t>проблемам</w:t>
      </w:r>
      <w:r w:rsidRPr="003A0B3B">
        <w:rPr>
          <w:b/>
          <w:lang w:val="ru-RU"/>
        </w:rPr>
        <w:t xml:space="preserve"> эмиграции</w:t>
      </w:r>
    </w:p>
    <w:p w14:paraId="42AD9C47" w14:textId="77777777" w:rsidR="0071279F" w:rsidRPr="003A0B3B" w:rsidRDefault="0071279F" w:rsidP="003A0B3B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b/>
          <w:lang w:val="fr-FR"/>
        </w:rPr>
      </w:pPr>
      <w:r w:rsidRPr="003A0B3B">
        <w:rPr>
          <w:b/>
          <w:lang w:val="ru-RU"/>
        </w:rPr>
        <w:t>Монография</w:t>
      </w:r>
      <w:r w:rsidRPr="003A0B3B">
        <w:rPr>
          <w:b/>
          <w:lang w:val="fr-FR"/>
        </w:rPr>
        <w:t>:</w:t>
      </w:r>
    </w:p>
    <w:p w14:paraId="1951273D" w14:textId="77777777" w:rsidR="00D86021" w:rsidRPr="003A0B3B" w:rsidRDefault="00D86021" w:rsidP="003A0B3B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</w:p>
    <w:p w14:paraId="491B8A07" w14:textId="55BB6D85" w:rsidR="00CA0761" w:rsidRDefault="00CA0761" w:rsidP="003A0B3B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  <w:r w:rsidRPr="00CA0761">
        <w:t xml:space="preserve">Coudenys, W., Rapoye, P., Trogh, P. (contr.) (2021). </w:t>
      </w:r>
      <w:r w:rsidRPr="00CA0761">
        <w:rPr>
          <w:i/>
          <w:iCs/>
        </w:rPr>
        <w:t>Fallen Far from the Fatherland. Russian Victims of World War I in Belgium</w:t>
      </w:r>
      <w:r w:rsidRPr="00CA0761">
        <w:t>. (The List of Names, 2). Ieper: In Fla</w:t>
      </w:r>
      <w:r>
        <w:t>n</w:t>
      </w:r>
      <w:r w:rsidRPr="00CA0761">
        <w:t>ders Fields Museum.</w:t>
      </w:r>
    </w:p>
    <w:p w14:paraId="3EED7AF4" w14:textId="400CE0DE" w:rsidR="00CA0761" w:rsidRDefault="00CA0761" w:rsidP="003A0B3B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  <w:r w:rsidRPr="00CA0761">
        <w:t xml:space="preserve">Coudenys, W. (2019). </w:t>
      </w:r>
      <w:r w:rsidRPr="00CA0761">
        <w:rPr>
          <w:i/>
          <w:iCs/>
        </w:rPr>
        <w:t>Zhizn' posle Tsaria: Russkie emigranty v Bel'gii, 1917-1945</w:t>
      </w:r>
      <w:r w:rsidRPr="00CA0761">
        <w:t>. Sankt-Peterburg: Izdatel'stvo Evropeiskogo universiteta v Sankt-Peterburge. ISBN: 978-5-94380-278-2.</w:t>
      </w:r>
    </w:p>
    <w:p w14:paraId="1DE87F99" w14:textId="411ADF18" w:rsidR="00CA0761" w:rsidRDefault="00CA0761" w:rsidP="003A0B3B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  <w:r w:rsidRPr="00CA0761">
        <w:t xml:space="preserve">Coudenys, W. (2017). </w:t>
      </w:r>
      <w:r w:rsidRPr="00CA0761">
        <w:rPr>
          <w:i/>
          <w:iCs/>
        </w:rPr>
        <w:t>Voor Vorst, voor Vrijheid en voor Recht. Kolonel Andrej Prezjbjano, een Rus aan het IJzerfront</w:t>
      </w:r>
      <w:r w:rsidRPr="00CA0761">
        <w:t>. Antwerpen: Polis. ISBN: 978-94-6310-092-2.</w:t>
      </w:r>
    </w:p>
    <w:p w14:paraId="6F44909A" w14:textId="1328C3B4" w:rsidR="00CA0761" w:rsidRDefault="00CA0761" w:rsidP="003A0B3B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  <w:r w:rsidRPr="00CA0761">
        <w:t xml:space="preserve">Ronin, V., Coudenys, W. (2005). </w:t>
      </w:r>
      <w:r w:rsidRPr="00CA0761">
        <w:rPr>
          <w:i/>
          <w:iCs/>
        </w:rPr>
        <w:t>Promenade russe</w:t>
      </w:r>
      <w:r w:rsidRPr="00CA0761">
        <w:t>. Brussel: Europalia.Russia. ISBN: 9061536251.</w:t>
      </w:r>
    </w:p>
    <w:p w14:paraId="043052A3" w14:textId="525A5A3C" w:rsidR="00CA0761" w:rsidRPr="00CA0761" w:rsidRDefault="00CA0761" w:rsidP="003A0B3B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  <w:r w:rsidRPr="00CA0761">
        <w:t xml:space="preserve">Coudenys, W. (2004). </w:t>
      </w:r>
      <w:r w:rsidRPr="00CA0761">
        <w:rPr>
          <w:i/>
          <w:iCs/>
        </w:rPr>
        <w:t>Leven voor de tsaar: Russische ballingen, samenzweerders en collaborateurs in België</w:t>
      </w:r>
      <w:r w:rsidRPr="00CA0761">
        <w:t>. Davidsfonds, Leuven, 2004. ISBN: 90-5826-252-9.</w:t>
      </w:r>
    </w:p>
    <w:p w14:paraId="595B01A9" w14:textId="1EB4410D" w:rsidR="0071279F" w:rsidRPr="0032190E" w:rsidRDefault="00CA0761" w:rsidP="003A0B3B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  <w:r w:rsidRPr="00CA0761">
        <w:rPr>
          <w:iCs/>
        </w:rPr>
        <w:t xml:space="preserve">Coudenys, W. (1999). </w:t>
      </w:r>
      <w:r w:rsidRPr="00CA0761">
        <w:rPr>
          <w:i/>
          <w:iCs/>
        </w:rPr>
        <w:t>Onedelachtbaren! Het weerspannige leven van Ivan Nazjivin, Rus, schrijver en emigrant</w:t>
      </w:r>
      <w:r w:rsidRPr="00CA0761">
        <w:rPr>
          <w:iCs/>
        </w:rPr>
        <w:t>. Antwerpen: Benerus. ISBN: 90-802681-7-8.</w:t>
      </w:r>
    </w:p>
    <w:p w14:paraId="1E6374C2" w14:textId="77777777" w:rsidR="0032190E" w:rsidRDefault="0032190E" w:rsidP="0032190E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left="927" w:right="-145"/>
        <w:jc w:val="both"/>
      </w:pPr>
    </w:p>
    <w:p w14:paraId="4304D6FF" w14:textId="77777777" w:rsidR="000A5EDA" w:rsidRPr="000A5EDA" w:rsidRDefault="000A5EDA" w:rsidP="000A5EDA">
      <w:pPr>
        <w:pStyle w:val="ListParagraph"/>
        <w:ind w:left="708"/>
        <w:rPr>
          <w:b/>
          <w:bCs/>
        </w:rPr>
      </w:pPr>
      <w:r w:rsidRPr="000A5EDA">
        <w:rPr>
          <w:b/>
          <w:bCs/>
          <w:lang w:val="ru-RU"/>
        </w:rPr>
        <w:t xml:space="preserve">Научное руководство сборниками статей и тематическими номерами академических журналов: </w:t>
      </w:r>
    </w:p>
    <w:p w14:paraId="05B15523" w14:textId="77777777" w:rsidR="0032190E" w:rsidRDefault="0032190E" w:rsidP="0032190E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left="927" w:right="-145"/>
        <w:jc w:val="both"/>
      </w:pPr>
    </w:p>
    <w:p w14:paraId="7B3C8846" w14:textId="68830706" w:rsidR="0032190E" w:rsidRPr="003A0B3B" w:rsidRDefault="0032190E" w:rsidP="003A0B3B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  <w:r w:rsidRPr="0032190E">
        <w:t xml:space="preserve">Coudenys, W. (Eds.) (2006). </w:t>
      </w:r>
      <w:r w:rsidRPr="0032190E">
        <w:rPr>
          <w:i/>
          <w:iCs/>
        </w:rPr>
        <w:t>Culturen in contact: Russen in België (1800-2005)</w:t>
      </w:r>
      <w:r w:rsidRPr="0032190E">
        <w:t>. (Handelingen van de Contactfora). Brussel: Koninklijke Vlaamse Academie van België.</w:t>
      </w:r>
    </w:p>
    <w:p w14:paraId="135B9A92" w14:textId="77777777" w:rsidR="00D86021" w:rsidRDefault="00D86021" w:rsidP="003A0B3B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lang w:val="fr-FR"/>
        </w:rPr>
      </w:pPr>
    </w:p>
    <w:p w14:paraId="46760047" w14:textId="0F341B85" w:rsidR="0032190E" w:rsidRDefault="0032190E" w:rsidP="000A5EDA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left="708" w:right="-145"/>
        <w:jc w:val="both"/>
        <w:rPr>
          <w:b/>
          <w:bCs/>
        </w:rPr>
      </w:pPr>
      <w:r w:rsidRPr="003A0B3B">
        <w:rPr>
          <w:b/>
          <w:bCs/>
          <w:lang w:val="ru-RU"/>
        </w:rPr>
        <w:t>Статьи в академических журналах:</w:t>
      </w:r>
    </w:p>
    <w:p w14:paraId="37F58F51" w14:textId="77777777" w:rsidR="0032190E" w:rsidRPr="00F25443" w:rsidRDefault="0032190E" w:rsidP="0032190E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left="0" w:right="-145"/>
        <w:jc w:val="both"/>
        <w:rPr>
          <w:b/>
          <w:bCs/>
          <w:color w:val="222222"/>
        </w:rPr>
      </w:pPr>
    </w:p>
    <w:p w14:paraId="6287E300" w14:textId="76F2C160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(2025). </w:t>
      </w:r>
      <w:r w:rsidRPr="0032190E">
        <w:t xml:space="preserve">V.P. Shelgunov </w:t>
      </w:r>
      <w:r>
        <w:t>a</w:t>
      </w:r>
      <w:r w:rsidRPr="0032190E">
        <w:t xml:space="preserve">nd </w:t>
      </w:r>
      <w:r>
        <w:t>t</w:t>
      </w:r>
      <w:r w:rsidRPr="0032190E">
        <w:t xml:space="preserve">he Supply </w:t>
      </w:r>
      <w:r>
        <w:t>o</w:t>
      </w:r>
      <w:r w:rsidRPr="0032190E">
        <w:t xml:space="preserve">f Aid </w:t>
      </w:r>
      <w:r>
        <w:t>t</w:t>
      </w:r>
      <w:r w:rsidRPr="0032190E">
        <w:t xml:space="preserve">o Russian Prisoners </w:t>
      </w:r>
      <w:r>
        <w:t>o</w:t>
      </w:r>
      <w:r w:rsidRPr="0032190E">
        <w:t xml:space="preserve">f War </w:t>
      </w:r>
      <w:r>
        <w:t>i</w:t>
      </w:r>
      <w:r w:rsidRPr="0032190E">
        <w:t xml:space="preserve">n The Netherlands </w:t>
      </w:r>
      <w:r>
        <w:t>a</w:t>
      </w:r>
      <w:r w:rsidRPr="0032190E">
        <w:t xml:space="preserve">nd Belgium During </w:t>
      </w:r>
      <w:r>
        <w:t>t</w:t>
      </w:r>
      <w:r w:rsidRPr="0032190E">
        <w:t>he First World War</w:t>
      </w:r>
      <w:r w:rsidRPr="0032190E">
        <w:t xml:space="preserve">. </w:t>
      </w:r>
      <w:r w:rsidRPr="0032190E">
        <w:rPr>
          <w:i/>
          <w:iCs/>
        </w:rPr>
        <w:t xml:space="preserve">Journal Of Belgian History-Revue Belge </w:t>
      </w:r>
      <w:r>
        <w:rPr>
          <w:i/>
          <w:iCs/>
        </w:rPr>
        <w:t>d’</w:t>
      </w:r>
      <w:r w:rsidRPr="0032190E">
        <w:rPr>
          <w:i/>
          <w:iCs/>
        </w:rPr>
        <w:t>Histoire Contemporaine-Belgisch Tijdschrift Voor Nieuwste Geschiedenis</w:t>
      </w:r>
      <w:r w:rsidRPr="0032190E">
        <w:t xml:space="preserve">, </w:t>
      </w:r>
      <w:r w:rsidRPr="0032190E">
        <w:rPr>
          <w:i/>
          <w:iCs/>
        </w:rPr>
        <w:t>55</w:t>
      </w:r>
      <w:r w:rsidRPr="0032190E">
        <w:t xml:space="preserve"> (2), 8-37.</w:t>
      </w:r>
    </w:p>
    <w:p w14:paraId="1EB4A912" w14:textId="24654181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(2024). Migration as Mission: Alojz-Alexis Strýček SJ in Belgium (1938-1945). </w:t>
      </w:r>
      <w:r w:rsidRPr="0032190E">
        <w:rPr>
          <w:i/>
          <w:iCs/>
        </w:rPr>
        <w:t>Hungarian Historical Review</w:t>
      </w:r>
      <w:r w:rsidRPr="0032190E">
        <w:t xml:space="preserve">, </w:t>
      </w:r>
      <w:r w:rsidRPr="0032190E">
        <w:rPr>
          <w:i/>
          <w:iCs/>
        </w:rPr>
        <w:t>12</w:t>
      </w:r>
      <w:r w:rsidRPr="0032190E">
        <w:t xml:space="preserve"> (4), 650-675.</w:t>
      </w:r>
    </w:p>
    <w:p w14:paraId="3B168452" w14:textId="03EB2CF6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lastRenderedPageBreak/>
        <w:t xml:space="preserve">Coudenys, W. (2016). “Fictional, but Truthful.” Nicolas Belina-Podgaetsky, a Soviet Journalist at the Service of Catholic Anti-Communism. </w:t>
      </w:r>
      <w:r w:rsidRPr="0032190E">
        <w:rPr>
          <w:i/>
          <w:iCs/>
        </w:rPr>
        <w:t>Revue d'Histoire Ecclésiastique</w:t>
      </w:r>
      <w:r w:rsidRPr="0032190E">
        <w:t xml:space="preserve">, </w:t>
      </w:r>
      <w:r w:rsidRPr="0032190E">
        <w:rPr>
          <w:i/>
          <w:iCs/>
        </w:rPr>
        <w:t>111</w:t>
      </w:r>
      <w:r w:rsidRPr="0032190E">
        <w:t xml:space="preserve"> (1), 148-180.</w:t>
      </w:r>
    </w:p>
    <w:p w14:paraId="1F98DB9B" w14:textId="0C37C4E1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(2015). N.L. Obolenskii: Tolstoy’s Son-in-Law in Belgian Exile. </w:t>
      </w:r>
      <w:r w:rsidRPr="0032190E">
        <w:rPr>
          <w:i/>
          <w:iCs/>
        </w:rPr>
        <w:t>Tolstoy Studies Journal</w:t>
      </w:r>
      <w:r w:rsidRPr="0032190E">
        <w:t xml:space="preserve">, </w:t>
      </w:r>
      <w:r w:rsidRPr="0032190E">
        <w:rPr>
          <w:i/>
          <w:iCs/>
        </w:rPr>
        <w:t>26</w:t>
      </w:r>
      <w:r w:rsidRPr="0032190E">
        <w:t>, 55-63.</w:t>
      </w:r>
    </w:p>
    <w:p w14:paraId="09900240" w14:textId="2B799950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(2013). A. V. Amfiteatrov’s Stena plača i stena nerušimaja and the Attempts to Restore the Fighting Spirit among Russian Émigrés in the Early 1930s. </w:t>
      </w:r>
      <w:r w:rsidRPr="0032190E">
        <w:rPr>
          <w:i/>
          <w:iCs/>
        </w:rPr>
        <w:t>Wiener Slavistisches Jahrbuch</w:t>
      </w:r>
      <w:r w:rsidRPr="0032190E">
        <w:t>, 62-73.</w:t>
      </w:r>
    </w:p>
    <w:p w14:paraId="42282DD8" w14:textId="0C5B437B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(2008). A life between fact and fiction : The history of Vladimir G. Orlov. </w:t>
      </w:r>
      <w:r w:rsidRPr="0032190E">
        <w:rPr>
          <w:i/>
          <w:iCs/>
        </w:rPr>
        <w:t>Revolutionary Russia</w:t>
      </w:r>
      <w:r w:rsidRPr="0032190E">
        <w:t xml:space="preserve">, </w:t>
      </w:r>
      <w:r w:rsidRPr="0032190E">
        <w:rPr>
          <w:i/>
          <w:iCs/>
        </w:rPr>
        <w:t>21</w:t>
      </w:r>
      <w:r w:rsidRPr="0032190E">
        <w:t xml:space="preserve"> (2), 179-202.</w:t>
      </w:r>
    </w:p>
    <w:p w14:paraId="6837E6CD" w14:textId="11524DBB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(2004). On disappearing libraries: The Bibliothèque slave de Paris. </w:t>
      </w:r>
      <w:r w:rsidRPr="0032190E">
        <w:rPr>
          <w:i/>
          <w:iCs/>
        </w:rPr>
        <w:t>Solanus: international journal for Russian and East European bibliographic, library and published studies. New series</w:t>
      </w:r>
      <w:r w:rsidRPr="0032190E">
        <w:t xml:space="preserve">, </w:t>
      </w:r>
      <w:r w:rsidRPr="0032190E">
        <w:rPr>
          <w:i/>
          <w:iCs/>
        </w:rPr>
        <w:t>18</w:t>
      </w:r>
      <w:r w:rsidRPr="0032190E">
        <w:t>, 108-119.</w:t>
      </w:r>
    </w:p>
    <w:p w14:paraId="6AAA11A3" w14:textId="4B2D2D0B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(2003). Between them and us, the construction of community borders by Russian émigrés in Belgium. </w:t>
      </w:r>
      <w:r w:rsidRPr="0032190E">
        <w:rPr>
          <w:i/>
          <w:iCs/>
        </w:rPr>
        <w:t>Ab Imperio</w:t>
      </w:r>
      <w:r w:rsidRPr="0032190E">
        <w:t xml:space="preserve">, </w:t>
      </w:r>
      <w:r w:rsidRPr="0032190E">
        <w:rPr>
          <w:i/>
          <w:iCs/>
        </w:rPr>
        <w:t>2</w:t>
      </w:r>
      <w:r w:rsidRPr="0032190E">
        <w:t>, 193-210.</w:t>
      </w:r>
    </w:p>
    <w:p w14:paraId="0AAE5526" w14:textId="1C8201DF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(2002). Russian collaboration in Belgium during World War II: The case of Jurij L. Vojcehovskij. </w:t>
      </w:r>
      <w:r w:rsidRPr="0032190E">
        <w:rPr>
          <w:i/>
          <w:iCs/>
        </w:rPr>
        <w:t>Cahiers du Monde Russe</w:t>
      </w:r>
      <w:r w:rsidRPr="0032190E">
        <w:t xml:space="preserve">, </w:t>
      </w:r>
      <w:r w:rsidRPr="0032190E">
        <w:rPr>
          <w:i/>
          <w:iCs/>
        </w:rPr>
        <w:t>43</w:t>
      </w:r>
      <w:r w:rsidRPr="0032190E">
        <w:t xml:space="preserve"> (2), 479-514.</w:t>
      </w:r>
    </w:p>
    <w:p w14:paraId="518A35C0" w14:textId="0097F8FE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(2001). Glas voliiuscej v literaturnoj Pustyne: 3. A. Sahovskaiia i russkaia emigraciia v Bel'gii. </w:t>
      </w:r>
      <w:r w:rsidRPr="0032190E">
        <w:rPr>
          <w:i/>
          <w:iCs/>
        </w:rPr>
        <w:t>Revue des etudes slaves</w:t>
      </w:r>
      <w:r w:rsidRPr="0032190E">
        <w:t xml:space="preserve">, </w:t>
      </w:r>
      <w:r w:rsidRPr="0032190E">
        <w:rPr>
          <w:i/>
          <w:iCs/>
        </w:rPr>
        <w:t>73</w:t>
      </w:r>
      <w:r w:rsidRPr="0032190E">
        <w:t xml:space="preserve"> (1), 151-166.</w:t>
      </w:r>
    </w:p>
    <w:p w14:paraId="77D49BBF" w14:textId="69555888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(2001). Op post in België: de herinneringen van kolonel Andrej Prezjbjano, Russisch militair attaché, 1914-1922. </w:t>
      </w:r>
      <w:r w:rsidRPr="0032190E">
        <w:rPr>
          <w:i/>
          <w:iCs/>
        </w:rPr>
        <w:t>Militaria Belgica</w:t>
      </w:r>
      <w:r w:rsidRPr="0032190E">
        <w:t>, 83-108.</w:t>
      </w:r>
    </w:p>
    <w:p w14:paraId="1932F3B5" w14:textId="563FB4F2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(2001). Een caleidoscoop des levens: de vele gezichten van de Russische emigratie in België. </w:t>
      </w:r>
      <w:r w:rsidRPr="0032190E">
        <w:rPr>
          <w:i/>
          <w:iCs/>
        </w:rPr>
        <w:t>Handelingen der Koninklijke Zuid-Nederlandse Maatschappij voor Taal- en Letterkunde en Geschiedenis</w:t>
      </w:r>
      <w:r w:rsidRPr="0032190E">
        <w:t xml:space="preserve">, </w:t>
      </w:r>
      <w:r w:rsidRPr="0032190E">
        <w:rPr>
          <w:i/>
          <w:iCs/>
        </w:rPr>
        <w:t>54</w:t>
      </w:r>
      <w:r w:rsidRPr="0032190E">
        <w:t>, 241-269.</w:t>
      </w:r>
    </w:p>
    <w:p w14:paraId="4C75C925" w14:textId="22DAB0DF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(1999). De twee Ivans of Het schandaal. </w:t>
      </w:r>
      <w:r w:rsidRPr="0032190E">
        <w:rPr>
          <w:i/>
          <w:iCs/>
        </w:rPr>
        <w:t>Tijdschrift voor Slavische Literatuur</w:t>
      </w:r>
      <w:r w:rsidRPr="0032190E">
        <w:t xml:space="preserve">, </w:t>
      </w:r>
      <w:r w:rsidRPr="0032190E">
        <w:rPr>
          <w:i/>
          <w:iCs/>
        </w:rPr>
        <w:t>25</w:t>
      </w:r>
      <w:r w:rsidRPr="0032190E">
        <w:t>, 13-22.</w:t>
      </w:r>
    </w:p>
    <w:p w14:paraId="27D28935" w14:textId="222DA73E" w:rsidR="0032190E" w:rsidRPr="003A0B3B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jc w:val="both"/>
      </w:pPr>
      <w:r w:rsidRPr="0032190E">
        <w:t xml:space="preserve">Coudenys, W. (1998). Russkaja èmigracija v Bel'gii: periferejnaja kul'tura ili samostojatel'nyj centr? </w:t>
      </w:r>
      <w:r w:rsidRPr="0032190E">
        <w:rPr>
          <w:i/>
          <w:iCs/>
        </w:rPr>
        <w:t>Slavica Gandensia</w:t>
      </w:r>
      <w:r w:rsidRPr="0032190E">
        <w:t xml:space="preserve">, </w:t>
      </w:r>
      <w:r w:rsidRPr="0032190E">
        <w:rPr>
          <w:i/>
          <w:iCs/>
        </w:rPr>
        <w:t>25</w:t>
      </w:r>
      <w:r w:rsidRPr="0032190E">
        <w:t xml:space="preserve"> (1), 9-17.</w:t>
      </w:r>
    </w:p>
    <w:p w14:paraId="4DC62B3F" w14:textId="77777777" w:rsidR="0032190E" w:rsidRPr="0032190E" w:rsidRDefault="0032190E" w:rsidP="003A0B3B">
      <w:pPr>
        <w:pStyle w:val="ListParagraph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</w:pPr>
    </w:p>
    <w:p w14:paraId="2AA729E8" w14:textId="77777777" w:rsidR="00D86021" w:rsidRPr="003A0B3B" w:rsidRDefault="00D86021" w:rsidP="001F15D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left="567" w:right="-145"/>
        <w:jc w:val="both"/>
        <w:rPr>
          <w:b/>
          <w:bCs/>
          <w:iCs/>
          <w:lang w:val="ru-RU"/>
        </w:rPr>
      </w:pPr>
      <w:r w:rsidRPr="003A0B3B">
        <w:rPr>
          <w:b/>
          <w:bCs/>
          <w:iCs/>
          <w:lang w:val="ru-RU"/>
        </w:rPr>
        <w:t xml:space="preserve">Статьи в </w:t>
      </w:r>
      <w:r w:rsidR="005C3EAA" w:rsidRPr="003A0B3B">
        <w:rPr>
          <w:b/>
          <w:bCs/>
          <w:iCs/>
          <w:lang w:val="ru-RU"/>
        </w:rPr>
        <w:t>сборниках научных работ</w:t>
      </w:r>
      <w:r w:rsidRPr="003A0B3B">
        <w:rPr>
          <w:b/>
          <w:bCs/>
          <w:iCs/>
          <w:lang w:val="ru-RU"/>
        </w:rPr>
        <w:t xml:space="preserve"> и главы в коллективных монографиях:</w:t>
      </w:r>
    </w:p>
    <w:p w14:paraId="3BD0ABD9" w14:textId="6FBD8CF1" w:rsidR="008012BA" w:rsidRPr="008012BA" w:rsidRDefault="008012BA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8012BA">
        <w:rPr>
          <w:color w:val="222222"/>
        </w:rPr>
        <w:t>Coudenys, W. (202</w:t>
      </w:r>
      <w:r w:rsidR="00C058E8">
        <w:rPr>
          <w:color w:val="222222"/>
          <w:lang w:val="ru-RU"/>
        </w:rPr>
        <w:t>6</w:t>
      </w:r>
      <w:r w:rsidRPr="008012BA">
        <w:rPr>
          <w:color w:val="222222"/>
        </w:rPr>
        <w:t xml:space="preserve">). Cardinal Mercier and the Russian Emigration. In: K. Suenens, J. De Maeyer (Eds.), </w:t>
      </w:r>
      <w:r w:rsidR="003524BC" w:rsidRPr="003524BC">
        <w:rPr>
          <w:i/>
          <w:iCs/>
          <w:color w:val="222222"/>
          <w:lang w:val="fr-BE"/>
        </w:rPr>
        <w:t xml:space="preserve">Désiré-Joseph Mercier 1851-1926. </w:t>
      </w:r>
      <w:r w:rsidR="003524BC" w:rsidRPr="002B3CB6">
        <w:rPr>
          <w:i/>
          <w:iCs/>
          <w:color w:val="222222"/>
          <w:lang w:val="fr-BE"/>
        </w:rPr>
        <w:t xml:space="preserve">Revisiting Old Themes and </w:t>
      </w:r>
      <w:r w:rsidR="003524BC" w:rsidRPr="002B3CB6">
        <w:rPr>
          <w:i/>
          <w:iCs/>
          <w:color w:val="222222"/>
          <w:lang w:val="fr-BE"/>
        </w:rPr>
        <w:lastRenderedPageBreak/>
        <w:t>Exploring New Directions (Bibliothèque de la Revue d'Histoire Ecclésiastique, 120)</w:t>
      </w:r>
      <w:r w:rsidR="002E559C">
        <w:rPr>
          <w:color w:val="222222"/>
          <w:lang w:val="fr-BE"/>
        </w:rPr>
        <w:t xml:space="preserve">, </w:t>
      </w:r>
      <w:r w:rsidR="003524BC" w:rsidRPr="002E559C">
        <w:rPr>
          <w:color w:val="222222"/>
          <w:lang w:val="fr-BE"/>
        </w:rPr>
        <w:t>Turnhout: Brepols, 2026</w:t>
      </w:r>
      <w:r w:rsidR="003524BC" w:rsidRPr="002B3CB6">
        <w:rPr>
          <w:i/>
          <w:iCs/>
          <w:color w:val="222222"/>
          <w:lang w:val="fr-BE"/>
        </w:rPr>
        <w:t>, in print.</w:t>
      </w:r>
      <w:r w:rsidRPr="008012BA">
        <w:rPr>
          <w:color w:val="222222"/>
        </w:rPr>
        <w:t>.</w:t>
      </w:r>
    </w:p>
    <w:p w14:paraId="43C9DD56" w14:textId="22D0B586" w:rsidR="00CA0761" w:rsidRPr="00CA0761" w:rsidRDefault="00CA0761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CA0761">
        <w:t xml:space="preserve">Coudenys, W. (2021). High politics in a Small Country. Belgian-Russian Military Relations in War and Revolution. In: D. Schimmelpenninck van der Oye, M. Hughes, D. McDonald, O. Budnitskii (Eds.), </w:t>
      </w:r>
      <w:r w:rsidRPr="00CA0761">
        <w:rPr>
          <w:i/>
          <w:iCs/>
        </w:rPr>
        <w:t>Russia's Great War and Revolution. Vol. 8: International Affairs</w:t>
      </w:r>
      <w:r w:rsidRPr="00CA0761">
        <w:t xml:space="preserve">, (417-443). (Russia’s Great War and Revolution, 8). Bloomington: Indiana University Press. ISBN: 9780893574369. </w:t>
      </w:r>
    </w:p>
    <w:p w14:paraId="4D24964A" w14:textId="77794E1D" w:rsidR="003A22A8" w:rsidRPr="003A22A8" w:rsidRDefault="003A22A8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A22A8">
        <w:rPr>
          <w:color w:val="222222"/>
        </w:rPr>
        <w:t xml:space="preserve">Coudenys, W. (2021). По стопам И.С. Тургенева? Русские писатели в бельгийской эмиграции. In: М. Одесская (Eds.), </w:t>
      </w:r>
      <w:r w:rsidRPr="003A22A8">
        <w:rPr>
          <w:i/>
          <w:iCs/>
          <w:color w:val="222222"/>
        </w:rPr>
        <w:t>Тургенев: на перекрестке эпох и культур</w:t>
      </w:r>
      <w:r w:rsidRPr="003A22A8">
        <w:rPr>
          <w:color w:val="222222"/>
        </w:rPr>
        <w:t>, (28-34). Москва: Российский государственный гуманитарный университет. ISBN: 978-5-7281-2890-8.</w:t>
      </w:r>
    </w:p>
    <w:p w14:paraId="2E1F7860" w14:textId="4763724C" w:rsidR="00887FDC" w:rsidRPr="00CA0761" w:rsidRDefault="00CA0761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CA0761">
        <w:t xml:space="preserve">Coudenys, W. (2019). A Failed "Apostolat de Press." Boris Solonevich and Catholic Anti-Communist Propaganda (1945-1955). In: L. Fleishman, S.M. Newerkla, M. Wachtel (Eds.), </w:t>
      </w:r>
      <w:r w:rsidRPr="00CA0761">
        <w:rPr>
          <w:i/>
          <w:iCs/>
        </w:rPr>
        <w:t>Skreshcheniia sudeb. Literarische und kulturelle Beziehungen zwischen Russland und dem Westen. A Festschrift for Fedor B. Poljakov</w:t>
      </w:r>
      <w:r w:rsidRPr="00CA0761">
        <w:t>, (593-618). (Stanford Slavic Studies, 49). Berlin: Peter Lang. ISBN: 9783631783856.</w:t>
      </w:r>
    </w:p>
    <w:p w14:paraId="7FBB3F75" w14:textId="506713DB" w:rsidR="00CA0761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 (2018). Ivan Nazhivin’s Distorted Image of Paris. In: </w:t>
      </w:r>
      <w:r w:rsidRPr="0032190E">
        <w:rPr>
          <w:i/>
          <w:iCs/>
          <w:color w:val="222222"/>
        </w:rPr>
        <w:t>Across Borders: Essays in 20th Century Russian Literature and Russian-Jewish Cultural Contacts. In Honor of Vladimir Khazan</w:t>
      </w:r>
      <w:r w:rsidRPr="0032190E">
        <w:rPr>
          <w:color w:val="222222"/>
        </w:rPr>
        <w:t>, (441-454). (Stanford Slavic Studies, 48). Berlin: Peter Lang. ISBN: 3631761635.</w:t>
      </w:r>
    </w:p>
    <w:p w14:paraId="4373A84C" w14:textId="1621195A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 (2018). Pushkin in the House of Mirrors: The 1937 Centennial Celebrations in Belgium and the Squared One-or-Two-Cultures Paradigm. In: C. Flamm, R. Marti, A. Raev (Eds.), </w:t>
      </w:r>
      <w:r w:rsidRPr="0032190E">
        <w:rPr>
          <w:i/>
          <w:iCs/>
          <w:color w:val="222222"/>
        </w:rPr>
        <w:t>Transcending the Borders of Countries, Languages, and Disciplines in Russian Émigré Culture</w:t>
      </w:r>
      <w:r w:rsidRPr="0032190E">
        <w:rPr>
          <w:color w:val="222222"/>
        </w:rPr>
        <w:t>, (47-58). Newcastle upon Tyne: Cambridge Scholars Publishing. ISBN: 978-1-5275-0535-3</w:t>
      </w:r>
    </w:p>
    <w:p w14:paraId="2900249C" w14:textId="5C161023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 (2017). Voennyi agent v Bel'gii A.K. Prezhbiano v 1917 godu. In: D.I. Alekseev, A.V. Aranovich (Eds.), </w:t>
      </w:r>
      <w:r w:rsidRPr="0032190E">
        <w:rPr>
          <w:i/>
          <w:iCs/>
          <w:color w:val="222222"/>
        </w:rPr>
        <w:t>Voennaia istoriia Rossii XIX - XX vekov. Materialy X Mezhdunarodnoi voenno-istoricheskoi konferentsii</w:t>
      </w:r>
      <w:r w:rsidRPr="0032190E">
        <w:rPr>
          <w:color w:val="222222"/>
        </w:rPr>
        <w:t>, (408-428). Sankt-Peterburg: Sankt-Peterburskii gosudarstvennyi universitet promyshlennykh tekhnologii i dizaina. ISBN: 9785793717045.</w:t>
      </w:r>
    </w:p>
    <w:p w14:paraId="36F99348" w14:textId="73AD9FD5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 (2014). Individuum v bol’šoj istorii: voennyj attaše A.K. Prežbjano i istorija bel’gijsko-rossijskich diplomatičeskich i voennych otnošenij vo vremja Pervoj mirovoj vojny. In: E.J. Sergeev (Eds.), </w:t>
      </w:r>
      <w:r w:rsidRPr="0032190E">
        <w:rPr>
          <w:i/>
          <w:iCs/>
          <w:color w:val="222222"/>
        </w:rPr>
        <w:t xml:space="preserve">Pervaja mirovaja vojna – prolog XX veka. </w:t>
      </w:r>
      <w:r w:rsidRPr="0032190E">
        <w:rPr>
          <w:i/>
          <w:iCs/>
          <w:color w:val="222222"/>
        </w:rPr>
        <w:lastRenderedPageBreak/>
        <w:t>Materialy meždunarodnoj naučnoj konferencii. Vol. 1</w:t>
      </w:r>
      <w:r w:rsidRPr="0032190E">
        <w:rPr>
          <w:color w:val="222222"/>
        </w:rPr>
        <w:t>, (75-81). Moskva: Institut vseobščej istorii Rossijskoj Akademii Nauk. ISBN: 978-5-94067-422-1.</w:t>
      </w:r>
    </w:p>
    <w:p w14:paraId="7FB62326" w14:textId="51EB684C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 (2008). Proselytism, charity, imperialism: Russian emigrés in Belgium between catholicism and orthodoxy. In: F.B. Poljakov, A.J M. Davids (Eds.), </w:t>
      </w:r>
      <w:r w:rsidRPr="0032190E">
        <w:rPr>
          <w:i/>
          <w:iCs/>
          <w:color w:val="222222"/>
        </w:rPr>
        <w:t>Die russische Diaspora in Europa im 20. Jahrhundert: religiöses und kulturelles Leben</w:t>
      </w:r>
      <w:r w:rsidRPr="0032190E">
        <w:rPr>
          <w:color w:val="222222"/>
        </w:rPr>
        <w:t>, (119-135). (Russkaja kul'tura v Evrope / Russian Culture in Europe, 4). Frankfurt am Main: Peter Lang. ISBN: 978-3-631-56932-0.</w:t>
      </w:r>
    </w:p>
    <w:p w14:paraId="64D971DE" w14:textId="529E63A8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W., Davies, R. (2004). Pis'ma I.F. Naživina k I.A. Buninu (1919-1920). In: O. Korostelev, R. Davies (Eds.), </w:t>
      </w:r>
      <w:r w:rsidRPr="0032190E">
        <w:rPr>
          <w:i/>
          <w:iCs/>
          <w:color w:val="222222"/>
        </w:rPr>
        <w:t>I.A.Bunin: Novye materialy. Vypusk I.</w:t>
      </w:r>
      <w:r w:rsidRPr="0032190E">
        <w:rPr>
          <w:color w:val="222222"/>
        </w:rPr>
        <w:t>, (376-394). Moskva: Russkij put'. ISBN: 5858871763.</w:t>
      </w:r>
    </w:p>
    <w:p w14:paraId="224D8945" w14:textId="20D23AA2" w:rsidR="00765A00" w:rsidRDefault="00765A00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765A00">
        <w:rPr>
          <w:color w:val="222222"/>
        </w:rPr>
        <w:t xml:space="preserve">Coudenys, W. (2005). Activisme politique et militaire dans l'émigration russe: réalité ou sujet littéraire? À propos du 'Bratstvo Russkoj Pravdy' (BRP) après sa 'disparition'. In: S. Martin (Eds.), </w:t>
      </w:r>
      <w:r w:rsidRPr="00765A00">
        <w:rPr>
          <w:i/>
          <w:iCs/>
          <w:color w:val="222222"/>
        </w:rPr>
        <w:t>Premières rencontres de l'Institut européen Est-Ouest</w:t>
      </w:r>
      <w:r w:rsidRPr="00765A00">
        <w:rPr>
          <w:color w:val="222222"/>
        </w:rPr>
        <w:t>, (241-258). Lyon</w:t>
      </w:r>
      <w:r w:rsidR="00810073">
        <w:rPr>
          <w:color w:val="222222"/>
        </w:rPr>
        <w:t xml:space="preserve">: </w:t>
      </w:r>
      <w:r w:rsidR="00810073" w:rsidRPr="00765A00">
        <w:rPr>
          <w:color w:val="222222"/>
        </w:rPr>
        <w:t>Ecole normale supérieure lettres et sciences humaines</w:t>
      </w:r>
      <w:r w:rsidRPr="00765A00">
        <w:rPr>
          <w:color w:val="222222"/>
        </w:rPr>
        <w:t>.</w:t>
      </w:r>
    </w:p>
    <w:p w14:paraId="454C250F" w14:textId="77CF980E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 (2003). A good cause? Russian students at the Catholic university of Leuven, 1921-1940. In: </w:t>
      </w:r>
      <w:r w:rsidRPr="0032190E">
        <w:rPr>
          <w:i/>
          <w:iCs/>
          <w:color w:val="222222"/>
        </w:rPr>
        <w:t>For East is East: liber amicorum Wojciech Skalmowski / Ed. by Tatjana Soldatjenkova and Emmanuel Waegemans. - Leuven: Peeters</w:t>
      </w:r>
      <w:r w:rsidRPr="0032190E">
        <w:rPr>
          <w:color w:val="222222"/>
        </w:rPr>
        <w:t>, (509-525).</w:t>
      </w:r>
    </w:p>
    <w:p w14:paraId="5E5685B8" w14:textId="779EE303" w:rsidR="0032190E" w:rsidRDefault="0032190E" w:rsidP="0032190E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 (2002). Tsvétaéva. In: </w:t>
      </w:r>
      <w:r w:rsidRPr="0032190E">
        <w:rPr>
          <w:i/>
          <w:iCs/>
          <w:color w:val="222222"/>
        </w:rPr>
        <w:t>Auteurs européens du premier XXe siècle. 2: Cérémonial pour la mort du sphynx 1940-1958 / Sous la dir. de Jean-Claude Polet. - Bruxelles: De Boeck université</w:t>
      </w:r>
      <w:r w:rsidRPr="0032190E">
        <w:rPr>
          <w:color w:val="222222"/>
        </w:rPr>
        <w:t>, (147-155).</w:t>
      </w:r>
    </w:p>
    <w:p w14:paraId="12E33B71" w14:textId="787C1BEF" w:rsidR="005C3EAA" w:rsidRPr="00A53F5B" w:rsidRDefault="0032190E" w:rsidP="00A53F5B">
      <w:pPr>
        <w:pStyle w:val="ListParagraph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  <w:tab w:val="left" w:pos="9912"/>
          <w:tab w:val="left" w:pos="10620"/>
          <w:tab w:val="left" w:pos="10834"/>
        </w:tabs>
        <w:suppressAutoHyphens/>
        <w:spacing w:before="120" w:after="120" w:line="360" w:lineRule="auto"/>
        <w:ind w:right="-145"/>
        <w:jc w:val="both"/>
        <w:rPr>
          <w:color w:val="222222"/>
        </w:rPr>
      </w:pPr>
      <w:r w:rsidRPr="0032190E">
        <w:rPr>
          <w:color w:val="222222"/>
        </w:rPr>
        <w:t xml:space="preserve">Coudenys, W. (contr.) (2002). I. A. Bunin i I. F. Nozivin: pereniska. In: </w:t>
      </w:r>
      <w:r w:rsidRPr="0032190E">
        <w:rPr>
          <w:i/>
          <w:iCs/>
          <w:color w:val="222222"/>
        </w:rPr>
        <w:t>S dvuh beregov: Russkaia literatura XX veka v Rossii i za rubezom. - Moskva: IMLI RAN</w:t>
      </w:r>
      <w:r w:rsidRPr="0032190E">
        <w:rPr>
          <w:color w:val="222222"/>
        </w:rPr>
        <w:t>, (277-326).</w:t>
      </w:r>
    </w:p>
    <w:sectPr w:rsidR="005C3EAA" w:rsidRPr="00A5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461ED"/>
    <w:multiLevelType w:val="hybridMultilevel"/>
    <w:tmpl w:val="57D84C4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1A6"/>
    <w:multiLevelType w:val="hybridMultilevel"/>
    <w:tmpl w:val="C3E8348A"/>
    <w:lvl w:ilvl="0" w:tplc="93EA19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9499E"/>
    <w:multiLevelType w:val="hybridMultilevel"/>
    <w:tmpl w:val="A4E8E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309A3"/>
    <w:multiLevelType w:val="hybridMultilevel"/>
    <w:tmpl w:val="B9E8969E"/>
    <w:lvl w:ilvl="0" w:tplc="EC701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5B1112"/>
    <w:multiLevelType w:val="hybridMultilevel"/>
    <w:tmpl w:val="D742B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165C6"/>
    <w:multiLevelType w:val="hybridMultilevel"/>
    <w:tmpl w:val="52AAC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0069"/>
    <w:multiLevelType w:val="hybridMultilevel"/>
    <w:tmpl w:val="E44E1B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13264"/>
    <w:multiLevelType w:val="hybridMultilevel"/>
    <w:tmpl w:val="A4E8E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446"/>
    <w:multiLevelType w:val="hybridMultilevel"/>
    <w:tmpl w:val="EFCE4EF8"/>
    <w:lvl w:ilvl="0" w:tplc="AF92181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75D31"/>
    <w:multiLevelType w:val="hybridMultilevel"/>
    <w:tmpl w:val="53B833DA"/>
    <w:lvl w:ilvl="0" w:tplc="1C2C3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741995"/>
    <w:multiLevelType w:val="hybridMultilevel"/>
    <w:tmpl w:val="A4E8E1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6054768">
    <w:abstractNumId w:val="4"/>
  </w:num>
  <w:num w:numId="2" w16cid:durableId="1226844058">
    <w:abstractNumId w:val="10"/>
  </w:num>
  <w:num w:numId="3" w16cid:durableId="1997874263">
    <w:abstractNumId w:val="3"/>
  </w:num>
  <w:num w:numId="4" w16cid:durableId="1527984176">
    <w:abstractNumId w:val="7"/>
  </w:num>
  <w:num w:numId="5" w16cid:durableId="1872571198">
    <w:abstractNumId w:val="1"/>
  </w:num>
  <w:num w:numId="6" w16cid:durableId="462650161">
    <w:abstractNumId w:val="2"/>
  </w:num>
  <w:num w:numId="7" w16cid:durableId="1542395502">
    <w:abstractNumId w:val="6"/>
  </w:num>
  <w:num w:numId="8" w16cid:durableId="544954070">
    <w:abstractNumId w:val="9"/>
  </w:num>
  <w:num w:numId="9" w16cid:durableId="246812746">
    <w:abstractNumId w:val="8"/>
  </w:num>
  <w:num w:numId="10" w16cid:durableId="406148838">
    <w:abstractNumId w:val="5"/>
  </w:num>
  <w:num w:numId="11" w16cid:durableId="25436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14"/>
    <w:rsid w:val="000344D6"/>
    <w:rsid w:val="00042072"/>
    <w:rsid w:val="000A5EDA"/>
    <w:rsid w:val="000D5C14"/>
    <w:rsid w:val="00146504"/>
    <w:rsid w:val="00185157"/>
    <w:rsid w:val="001A526F"/>
    <w:rsid w:val="001F15D4"/>
    <w:rsid w:val="002519C7"/>
    <w:rsid w:val="002B3CB6"/>
    <w:rsid w:val="002E559C"/>
    <w:rsid w:val="0032190E"/>
    <w:rsid w:val="003524BC"/>
    <w:rsid w:val="003A0B3B"/>
    <w:rsid w:val="003A22A8"/>
    <w:rsid w:val="005950AA"/>
    <w:rsid w:val="005A3EBA"/>
    <w:rsid w:val="005B4F26"/>
    <w:rsid w:val="005C3EAA"/>
    <w:rsid w:val="005F533E"/>
    <w:rsid w:val="00656670"/>
    <w:rsid w:val="0071279F"/>
    <w:rsid w:val="00764E7F"/>
    <w:rsid w:val="00765A00"/>
    <w:rsid w:val="008012BA"/>
    <w:rsid w:val="00810073"/>
    <w:rsid w:val="0082328B"/>
    <w:rsid w:val="008340F9"/>
    <w:rsid w:val="00887FDC"/>
    <w:rsid w:val="0089687C"/>
    <w:rsid w:val="009316FA"/>
    <w:rsid w:val="00964D73"/>
    <w:rsid w:val="009D049F"/>
    <w:rsid w:val="009D46C0"/>
    <w:rsid w:val="00A53F5B"/>
    <w:rsid w:val="00A82F17"/>
    <w:rsid w:val="00AB7F5F"/>
    <w:rsid w:val="00C058E8"/>
    <w:rsid w:val="00CA0761"/>
    <w:rsid w:val="00CB75CF"/>
    <w:rsid w:val="00D86021"/>
    <w:rsid w:val="00D9517D"/>
    <w:rsid w:val="00DC4C5F"/>
    <w:rsid w:val="00DD57F8"/>
    <w:rsid w:val="00E2527E"/>
    <w:rsid w:val="00E55F84"/>
    <w:rsid w:val="00E95DD7"/>
    <w:rsid w:val="00ED4A11"/>
    <w:rsid w:val="00F25443"/>
    <w:rsid w:val="00F50C59"/>
    <w:rsid w:val="00F84897"/>
    <w:rsid w:val="00F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427F48"/>
  <w15:chartTrackingRefBased/>
  <w15:docId w15:val="{2283DE82-6685-46F9-B8CC-E22FA153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14"/>
    <w:pPr>
      <w:spacing w:after="200" w:line="276" w:lineRule="auto"/>
    </w:pPr>
    <w:rPr>
      <w:rFonts w:ascii="Times New Roman" w:hAnsi="Times New Roman"/>
      <w:sz w:val="24"/>
      <w:szCs w:val="24"/>
      <w:lang w:val="pl-PL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FDC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9F"/>
    <w:pPr>
      <w:ind w:left="720"/>
      <w:contextualSpacing/>
    </w:pPr>
  </w:style>
  <w:style w:type="character" w:customStyle="1" w:styleId="il">
    <w:name w:val="il"/>
    <w:basedOn w:val="DefaultParagraphFont"/>
    <w:rsid w:val="00D86021"/>
  </w:style>
  <w:style w:type="character" w:customStyle="1" w:styleId="Heading2Char">
    <w:name w:val="Heading 2 Char"/>
    <w:link w:val="Heading2"/>
    <w:uiPriority w:val="9"/>
    <w:semiHidden/>
    <w:rsid w:val="00887FDC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A0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m.coudenys@kuleuve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7294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Wim Coudenys</cp:lastModifiedBy>
  <cp:revision>17</cp:revision>
  <dcterms:created xsi:type="dcterms:W3CDTF">2026-02-03T16:51:00Z</dcterms:created>
  <dcterms:modified xsi:type="dcterms:W3CDTF">2026-02-03T17:02:00Z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9c79047c821698a269ebb4560530806a0fff19e4410359f8e3645275e46b7aea</vt:lpwstr>
  </property>
</Properties>
</file>