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5FE4" w14:textId="77777777" w:rsidR="007E65E1" w:rsidRDefault="007E65E1" w:rsidP="007E65E1">
      <w:pPr>
        <w:pStyle w:val="Tekstpodstawowy"/>
        <w:spacing w:line="360" w:lineRule="auto"/>
        <w:jc w:val="center"/>
      </w:pPr>
      <w:r>
        <w:rPr>
          <w:noProof/>
          <w:lang w:eastAsia="fr-FR"/>
        </w:rPr>
        <w:drawing>
          <wp:inline distT="0" distB="0" distL="0" distR="0" wp14:anchorId="5B8A7801" wp14:editId="5DFA8304">
            <wp:extent cx="2058321" cy="828675"/>
            <wp:effectExtent l="0" t="0" r="0" b="0"/>
            <wp:docPr id="1" name="Image 4" descr="Obraz zawierający design, logo, Grafika, Jaskrawoniebiesk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Obraz zawierający design, logo, Grafika, Jaskrawoniebieski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089461" cy="84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5E1">
        <w:rPr>
          <w:noProof/>
          <w:lang w:val="ru-RU" w:eastAsia="fr-FR"/>
        </w:rPr>
        <w:t xml:space="preserve">                             </w:t>
      </w:r>
      <w:r>
        <w:rPr>
          <w:noProof/>
          <w:lang w:eastAsia="fr-FR"/>
        </w:rPr>
        <w:drawing>
          <wp:inline distT="0" distB="0" distL="0" distR="0" wp14:anchorId="03DADDFE" wp14:editId="02930A30">
            <wp:extent cx="1671850" cy="1112540"/>
            <wp:effectExtent l="0" t="0" r="5080" b="0"/>
            <wp:docPr id="2" name="Image 3" descr="Obraz zawierający tekst, logo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Obraz zawierający tekst, logo, Czcionka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93039" cy="11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A6617" w14:textId="77777777" w:rsidR="007E65E1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1A801857" w14:textId="77777777" w:rsidR="007E65E1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59CC16B9" w14:textId="0D104053" w:rsidR="007E65E1" w:rsidRPr="007E65E1" w:rsidRDefault="007E65E1" w:rsidP="007E65E1">
      <w:pPr>
        <w:jc w:val="center"/>
        <w:rPr>
          <w:bCs/>
          <w:sz w:val="28"/>
          <w:szCs w:val="28"/>
          <w:lang w:val="ru-RU"/>
        </w:rPr>
      </w:pPr>
      <w:r w:rsidRPr="007E65E1">
        <w:rPr>
          <w:b/>
          <w:sz w:val="28"/>
          <w:szCs w:val="28"/>
          <w:lang w:val="ru-RU"/>
        </w:rPr>
        <w:t>Информационное письмо</w:t>
      </w:r>
    </w:p>
    <w:p w14:paraId="696BD149" w14:textId="77777777" w:rsidR="007E65E1" w:rsidRDefault="007E65E1" w:rsidP="007E65E1">
      <w:pPr>
        <w:rPr>
          <w:sz w:val="28"/>
          <w:szCs w:val="28"/>
          <w:lang w:val="ru-RU"/>
        </w:rPr>
      </w:pPr>
    </w:p>
    <w:p w14:paraId="045E19FF" w14:textId="77777777" w:rsidR="00112707" w:rsidRDefault="007E65E1" w:rsidP="00112707">
      <w:pPr>
        <w:jc w:val="center"/>
        <w:rPr>
          <w:sz w:val="28"/>
          <w:szCs w:val="28"/>
          <w:lang w:val="ru-RU"/>
        </w:rPr>
      </w:pPr>
      <w:r w:rsidRPr="007E65E1">
        <w:rPr>
          <w:sz w:val="28"/>
          <w:szCs w:val="28"/>
          <w:lang w:val="ru-RU"/>
        </w:rPr>
        <w:t>Институт интертекстуальных и интеркультурных исследований (</w:t>
      </w:r>
      <w:r w:rsidRPr="007E65E1">
        <w:rPr>
          <w:sz w:val="28"/>
          <w:szCs w:val="28"/>
          <w:lang w:val="pl-PL"/>
        </w:rPr>
        <w:t>IETT</w:t>
      </w:r>
      <w:r w:rsidRPr="007E65E1">
        <w:rPr>
          <w:sz w:val="28"/>
          <w:szCs w:val="28"/>
          <w:lang w:val="ru-RU"/>
        </w:rPr>
        <w:t xml:space="preserve">) Университета Лион 3 </w:t>
      </w:r>
    </w:p>
    <w:p w14:paraId="1AF5D270" w14:textId="77777777" w:rsidR="00112707" w:rsidRDefault="007E65E1" w:rsidP="00112707">
      <w:pPr>
        <w:jc w:val="center"/>
        <w:rPr>
          <w:sz w:val="28"/>
          <w:szCs w:val="28"/>
          <w:lang w:val="ru-RU"/>
        </w:rPr>
      </w:pPr>
      <w:r w:rsidRPr="007E65E1">
        <w:rPr>
          <w:sz w:val="28"/>
          <w:szCs w:val="28"/>
          <w:lang w:val="ru-RU"/>
        </w:rPr>
        <w:t>приглашает вас принять участие в</w:t>
      </w:r>
      <w:r w:rsidR="00112707">
        <w:rPr>
          <w:sz w:val="28"/>
          <w:szCs w:val="28"/>
          <w:lang w:val="ru-RU"/>
        </w:rPr>
        <w:t> </w:t>
      </w:r>
      <w:r w:rsidRPr="007E65E1">
        <w:rPr>
          <w:sz w:val="28"/>
          <w:szCs w:val="28"/>
          <w:lang w:val="ru-RU"/>
        </w:rPr>
        <w:t xml:space="preserve">международном симпозиуме </w:t>
      </w:r>
    </w:p>
    <w:p w14:paraId="2E8FB924" w14:textId="77777777" w:rsidR="00112707" w:rsidRDefault="007E65E1" w:rsidP="00112707">
      <w:pPr>
        <w:jc w:val="center"/>
        <w:rPr>
          <w:sz w:val="28"/>
          <w:szCs w:val="28"/>
          <w:lang w:val="ru-RU"/>
        </w:rPr>
      </w:pPr>
      <w:r w:rsidRPr="007E65E1">
        <w:rPr>
          <w:sz w:val="28"/>
          <w:szCs w:val="28"/>
          <w:lang w:val="ru-RU"/>
        </w:rPr>
        <w:t xml:space="preserve">на тему: </w:t>
      </w:r>
    </w:p>
    <w:p w14:paraId="5552887C" w14:textId="77777777" w:rsidR="00112707" w:rsidRDefault="007E65E1" w:rsidP="00112707">
      <w:pPr>
        <w:jc w:val="center"/>
        <w:rPr>
          <w:b/>
          <w:bCs/>
          <w:sz w:val="28"/>
          <w:szCs w:val="28"/>
          <w:lang w:val="ru-RU"/>
        </w:rPr>
      </w:pPr>
      <w:r w:rsidRPr="007E65E1">
        <w:rPr>
          <w:b/>
          <w:bCs/>
          <w:sz w:val="28"/>
          <w:szCs w:val="28"/>
          <w:lang w:val="ru-RU"/>
        </w:rPr>
        <w:t xml:space="preserve">«Прийти извне — </w:t>
      </w:r>
      <w:r w:rsidR="00112707">
        <w:rPr>
          <w:b/>
          <w:bCs/>
          <w:sz w:val="28"/>
          <w:szCs w:val="28"/>
          <w:lang w:val="ru-RU"/>
        </w:rPr>
        <w:t>п</w:t>
      </w:r>
      <w:r w:rsidRPr="007E65E1">
        <w:rPr>
          <w:b/>
          <w:bCs/>
          <w:sz w:val="28"/>
          <w:szCs w:val="28"/>
          <w:lang w:val="ru-RU"/>
        </w:rPr>
        <w:t xml:space="preserve">исать по-французски (с </w:t>
      </w:r>
      <w:r w:rsidRPr="007E65E1">
        <w:rPr>
          <w:b/>
          <w:bCs/>
          <w:sz w:val="28"/>
          <w:szCs w:val="28"/>
          <w:lang w:val="pl-PL"/>
        </w:rPr>
        <w:t>XIX</w:t>
      </w:r>
      <w:r w:rsidRPr="007E65E1">
        <w:rPr>
          <w:b/>
          <w:bCs/>
          <w:sz w:val="28"/>
          <w:szCs w:val="28"/>
          <w:lang w:val="ru-RU"/>
        </w:rPr>
        <w:t xml:space="preserve"> века до наших дней): «инородные тела» во французской литературе, </w:t>
      </w:r>
    </w:p>
    <w:p w14:paraId="2E21A0D3" w14:textId="5ABE65C1" w:rsidR="007E65E1" w:rsidRPr="007E65E1" w:rsidRDefault="007E65E1" w:rsidP="00112707">
      <w:pPr>
        <w:jc w:val="center"/>
        <w:rPr>
          <w:b/>
          <w:bCs/>
          <w:sz w:val="28"/>
          <w:szCs w:val="28"/>
          <w:lang w:val="ru-RU"/>
        </w:rPr>
      </w:pPr>
      <w:r w:rsidRPr="007E65E1">
        <w:rPr>
          <w:b/>
          <w:bCs/>
          <w:sz w:val="28"/>
          <w:szCs w:val="28"/>
          <w:lang w:val="ru-RU"/>
        </w:rPr>
        <w:t>их рецепция в других культурах и переводах».</w:t>
      </w:r>
    </w:p>
    <w:p w14:paraId="39EFDCB3" w14:textId="77777777" w:rsidR="007E65E1" w:rsidRDefault="007E65E1" w:rsidP="00112707">
      <w:pPr>
        <w:jc w:val="center"/>
        <w:rPr>
          <w:bCs/>
          <w:sz w:val="28"/>
          <w:szCs w:val="28"/>
          <w:lang w:val="ru-RU"/>
        </w:rPr>
      </w:pPr>
    </w:p>
    <w:p w14:paraId="0F36387C" w14:textId="77777777" w:rsidR="007E65E1" w:rsidRDefault="007E65E1" w:rsidP="00112707">
      <w:pPr>
        <w:jc w:val="both"/>
        <w:rPr>
          <w:bCs/>
          <w:sz w:val="28"/>
          <w:szCs w:val="28"/>
          <w:lang w:val="ru-RU"/>
        </w:rPr>
      </w:pPr>
    </w:p>
    <w:p w14:paraId="477E74FD" w14:textId="77777777" w:rsidR="0052501B" w:rsidRDefault="007E65E1" w:rsidP="00112707">
      <w:pPr>
        <w:jc w:val="both"/>
        <w:rPr>
          <w:bCs/>
          <w:sz w:val="28"/>
          <w:szCs w:val="28"/>
          <w:lang w:val="ru-RU"/>
        </w:rPr>
      </w:pPr>
      <w:r w:rsidRPr="0052501B">
        <w:rPr>
          <w:b/>
          <w:sz w:val="28"/>
          <w:szCs w:val="28"/>
          <w:lang w:val="ru-RU"/>
        </w:rPr>
        <w:t xml:space="preserve">Даты проведения симпозиума: 20 и 21 апреля 2026 г. </w:t>
      </w:r>
    </w:p>
    <w:p w14:paraId="0D2F1CCF" w14:textId="77777777" w:rsidR="0052501B" w:rsidRDefault="007E65E1" w:rsidP="00112707">
      <w:pPr>
        <w:jc w:val="both"/>
        <w:rPr>
          <w:bCs/>
          <w:sz w:val="28"/>
          <w:szCs w:val="28"/>
          <w:lang w:val="ru-RU"/>
        </w:rPr>
      </w:pPr>
      <w:r w:rsidRPr="0052501B">
        <w:rPr>
          <w:b/>
          <w:sz w:val="28"/>
          <w:szCs w:val="28"/>
          <w:lang w:val="ru-RU"/>
        </w:rPr>
        <w:t>Срок подачи заявок на участие: до 28 февраля 2026 г.</w:t>
      </w:r>
      <w:r w:rsidRPr="007E65E1">
        <w:rPr>
          <w:bCs/>
          <w:sz w:val="28"/>
          <w:szCs w:val="28"/>
          <w:lang w:val="ru-RU"/>
        </w:rPr>
        <w:t xml:space="preserve"> </w:t>
      </w:r>
    </w:p>
    <w:p w14:paraId="7C71D8FC" w14:textId="77777777" w:rsidR="0052501B" w:rsidRDefault="0052501B" w:rsidP="00112707">
      <w:pPr>
        <w:jc w:val="both"/>
        <w:rPr>
          <w:bCs/>
          <w:sz w:val="28"/>
          <w:szCs w:val="28"/>
          <w:lang w:val="ru-RU"/>
        </w:rPr>
      </w:pPr>
    </w:p>
    <w:p w14:paraId="38B7304C" w14:textId="77777777" w:rsidR="0052501B" w:rsidRPr="0052501B" w:rsidRDefault="0052501B" w:rsidP="00112707">
      <w:pPr>
        <w:jc w:val="both"/>
        <w:rPr>
          <w:bCs/>
          <w:sz w:val="28"/>
          <w:szCs w:val="28"/>
          <w:lang w:val="ru-RU"/>
        </w:rPr>
      </w:pPr>
      <w:r w:rsidRPr="00112707">
        <w:rPr>
          <w:b/>
          <w:sz w:val="28"/>
          <w:szCs w:val="28"/>
          <w:lang w:val="ru-RU"/>
        </w:rPr>
        <w:t>Рабочие языки:</w:t>
      </w:r>
      <w:r w:rsidRPr="0052501B">
        <w:rPr>
          <w:bCs/>
          <w:sz w:val="28"/>
          <w:szCs w:val="28"/>
          <w:lang w:val="ru-RU"/>
        </w:rPr>
        <w:t xml:space="preserve"> французский, английский, русский.</w:t>
      </w:r>
    </w:p>
    <w:p w14:paraId="21840EDC" w14:textId="77777777" w:rsidR="0052501B" w:rsidRDefault="0052501B" w:rsidP="00112707">
      <w:pPr>
        <w:jc w:val="both"/>
        <w:rPr>
          <w:bCs/>
          <w:sz w:val="28"/>
          <w:szCs w:val="28"/>
          <w:lang w:val="ru-RU"/>
        </w:rPr>
      </w:pPr>
    </w:p>
    <w:p w14:paraId="6BB830EA" w14:textId="66C4A893" w:rsidR="0052501B" w:rsidRDefault="007E65E1" w:rsidP="00112707">
      <w:pPr>
        <w:jc w:val="both"/>
        <w:rPr>
          <w:bCs/>
          <w:sz w:val="28"/>
          <w:szCs w:val="28"/>
          <w:lang w:val="ru-RU"/>
        </w:rPr>
      </w:pPr>
      <w:r w:rsidRPr="00112707">
        <w:rPr>
          <w:b/>
          <w:sz w:val="28"/>
          <w:szCs w:val="28"/>
          <w:lang w:val="ru-RU"/>
        </w:rPr>
        <w:t>Место проведения:</w:t>
      </w:r>
      <w:r w:rsidRPr="007E65E1">
        <w:rPr>
          <w:bCs/>
          <w:sz w:val="28"/>
          <w:szCs w:val="28"/>
          <w:lang w:val="ru-RU"/>
        </w:rPr>
        <w:t xml:space="preserve"> Лион 3, кампус де Ке (</w:t>
      </w:r>
      <w:r w:rsidRPr="007E65E1">
        <w:rPr>
          <w:bCs/>
          <w:sz w:val="28"/>
          <w:szCs w:val="28"/>
          <w:lang w:val="pl-PL"/>
        </w:rPr>
        <w:t>campus</w:t>
      </w:r>
      <w:r w:rsidRPr="007E65E1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des</w:t>
      </w:r>
      <w:r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Pr="007E65E1">
        <w:rPr>
          <w:bCs/>
          <w:sz w:val="28"/>
          <w:szCs w:val="28"/>
          <w:lang w:val="pl-PL"/>
        </w:rPr>
        <w:t>Quais</w:t>
      </w:r>
      <w:proofErr w:type="spellEnd"/>
      <w:r w:rsidRPr="007E65E1">
        <w:rPr>
          <w:bCs/>
          <w:sz w:val="28"/>
          <w:szCs w:val="28"/>
          <w:lang w:val="ru-RU"/>
        </w:rPr>
        <w:t xml:space="preserve">), ауд. 410 — </w:t>
      </w:r>
      <w:proofErr w:type="spellStart"/>
      <w:r w:rsidRPr="007E65E1">
        <w:rPr>
          <w:bCs/>
          <w:sz w:val="28"/>
          <w:szCs w:val="28"/>
          <w:lang w:val="pl-PL"/>
        </w:rPr>
        <w:t>Amphi</w:t>
      </w:r>
      <w:proofErr w:type="spellEnd"/>
      <w:r w:rsidRPr="007E65E1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MILC</w:t>
      </w:r>
      <w:r w:rsidRPr="007E65E1">
        <w:rPr>
          <w:bCs/>
          <w:sz w:val="28"/>
          <w:szCs w:val="28"/>
          <w:lang w:val="ru-RU"/>
        </w:rPr>
        <w:t xml:space="preserve">. </w:t>
      </w:r>
    </w:p>
    <w:p w14:paraId="79B20DE1" w14:textId="77777777" w:rsidR="0052501B" w:rsidRDefault="0052501B" w:rsidP="00112707">
      <w:pPr>
        <w:jc w:val="both"/>
        <w:rPr>
          <w:bCs/>
          <w:sz w:val="28"/>
          <w:szCs w:val="28"/>
          <w:lang w:val="ru-RU"/>
        </w:rPr>
      </w:pPr>
    </w:p>
    <w:p w14:paraId="360DE4FF" w14:textId="77777777" w:rsidR="0052501B" w:rsidRDefault="0052501B" w:rsidP="00112707">
      <w:pPr>
        <w:jc w:val="both"/>
        <w:rPr>
          <w:bCs/>
          <w:sz w:val="28"/>
          <w:szCs w:val="28"/>
          <w:lang w:val="ru-RU"/>
        </w:rPr>
      </w:pPr>
    </w:p>
    <w:p w14:paraId="7B5CCE12" w14:textId="77777777" w:rsidR="0052501B" w:rsidRDefault="0052501B" w:rsidP="00112707">
      <w:pPr>
        <w:jc w:val="both"/>
        <w:rPr>
          <w:bCs/>
          <w:sz w:val="28"/>
          <w:szCs w:val="28"/>
          <w:lang w:val="ru-RU"/>
        </w:rPr>
      </w:pPr>
    </w:p>
    <w:p w14:paraId="4309086E" w14:textId="77777777" w:rsidR="00112707" w:rsidRPr="00873453" w:rsidRDefault="007E65E1" w:rsidP="00112707">
      <w:pPr>
        <w:jc w:val="both"/>
        <w:rPr>
          <w:b/>
          <w:sz w:val="28"/>
          <w:szCs w:val="28"/>
          <w:lang w:val="ru-RU"/>
        </w:rPr>
      </w:pPr>
      <w:r w:rsidRPr="00873453">
        <w:rPr>
          <w:b/>
          <w:sz w:val="28"/>
          <w:szCs w:val="28"/>
          <w:lang w:val="ru-RU"/>
        </w:rPr>
        <w:t xml:space="preserve">Научный </w:t>
      </w:r>
      <w:r w:rsidR="00112707" w:rsidRPr="00873453">
        <w:rPr>
          <w:b/>
          <w:sz w:val="28"/>
          <w:szCs w:val="28"/>
          <w:lang w:val="ru-RU"/>
        </w:rPr>
        <w:t>комитет</w:t>
      </w:r>
    </w:p>
    <w:p w14:paraId="26EA3DC6" w14:textId="4BB8F6C7" w:rsidR="00112707" w:rsidRDefault="00112707" w:rsidP="00873453">
      <w:pPr>
        <w:ind w:left="567" w:hanging="567"/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 xml:space="preserve">Анна Сень, профессор университета (сравнительное литературоведение), </w:t>
      </w:r>
      <w:r w:rsidRPr="007E65E1">
        <w:rPr>
          <w:bCs/>
          <w:sz w:val="28"/>
          <w:szCs w:val="28"/>
          <w:lang w:val="pl-PL"/>
        </w:rPr>
        <w:t>UFR</w:t>
      </w:r>
      <w:r w:rsidRPr="007E65E1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ALL</w:t>
      </w:r>
      <w:r w:rsidRPr="007E65E1">
        <w:rPr>
          <w:bCs/>
          <w:sz w:val="28"/>
          <w:szCs w:val="28"/>
          <w:lang w:val="ru-RU"/>
        </w:rPr>
        <w:t xml:space="preserve"> Нанси</w:t>
      </w:r>
      <w:r w:rsidR="001C2B64">
        <w:rPr>
          <w:bCs/>
          <w:sz w:val="28"/>
          <w:szCs w:val="28"/>
          <w:lang w:val="ru-RU"/>
        </w:rPr>
        <w:t xml:space="preserve">, </w:t>
      </w:r>
      <w:r w:rsidRPr="007E65E1">
        <w:rPr>
          <w:bCs/>
          <w:sz w:val="28"/>
          <w:szCs w:val="28"/>
          <w:lang w:val="ru-RU"/>
        </w:rPr>
        <w:t>кафедра словесности и</w:t>
      </w:r>
      <w:r>
        <w:rPr>
          <w:bCs/>
          <w:sz w:val="28"/>
          <w:szCs w:val="28"/>
          <w:lang w:val="ru-RU"/>
        </w:rPr>
        <w:t> </w:t>
      </w:r>
      <w:r w:rsidRPr="007E65E1">
        <w:rPr>
          <w:bCs/>
          <w:sz w:val="28"/>
          <w:szCs w:val="28"/>
          <w:lang w:val="ru-RU"/>
        </w:rPr>
        <w:t xml:space="preserve">искусств, </w:t>
      </w:r>
      <w:r w:rsidRPr="007E65E1">
        <w:rPr>
          <w:bCs/>
          <w:sz w:val="28"/>
          <w:szCs w:val="28"/>
          <w:lang w:val="pl-PL"/>
        </w:rPr>
        <w:t>E</w:t>
      </w:r>
      <w:r w:rsidRPr="007E65E1">
        <w:rPr>
          <w:bCs/>
          <w:sz w:val="28"/>
          <w:szCs w:val="28"/>
          <w:lang w:val="ru-RU"/>
        </w:rPr>
        <w:t>.</w:t>
      </w:r>
      <w:r w:rsidRPr="007E65E1">
        <w:rPr>
          <w:bCs/>
          <w:sz w:val="28"/>
          <w:szCs w:val="28"/>
          <w:lang w:val="pl-PL"/>
        </w:rPr>
        <w:t>A</w:t>
      </w:r>
      <w:r w:rsidRPr="007E65E1">
        <w:rPr>
          <w:bCs/>
          <w:sz w:val="28"/>
          <w:szCs w:val="28"/>
          <w:lang w:val="ru-RU"/>
        </w:rPr>
        <w:t>. 7305 «Литературы, воображаемое, общества».</w:t>
      </w:r>
    </w:p>
    <w:p w14:paraId="70A75D31" w14:textId="79F96941" w:rsidR="001C2B64" w:rsidRPr="007E65E1" w:rsidRDefault="001C2B64" w:rsidP="00873453">
      <w:pPr>
        <w:ind w:left="567" w:hanging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Ивона Анна Нляй, профессор д-р фил.н. (</w:t>
      </w:r>
      <w:r w:rsidR="00873453">
        <w:rPr>
          <w:bCs/>
          <w:sz w:val="28"/>
          <w:szCs w:val="28"/>
          <w:lang w:val="ru-RU"/>
        </w:rPr>
        <w:t xml:space="preserve">сравнительное </w:t>
      </w:r>
      <w:r>
        <w:rPr>
          <w:bCs/>
          <w:sz w:val="28"/>
          <w:szCs w:val="28"/>
          <w:lang w:val="ru-RU"/>
        </w:rPr>
        <w:t xml:space="preserve">литературоведение, </w:t>
      </w:r>
      <w:r w:rsidR="00873453">
        <w:rPr>
          <w:bCs/>
          <w:sz w:val="28"/>
          <w:szCs w:val="28"/>
          <w:lang w:val="ru-RU"/>
        </w:rPr>
        <w:t>эмигрнатология</w:t>
      </w:r>
      <w:r>
        <w:rPr>
          <w:bCs/>
          <w:sz w:val="28"/>
          <w:szCs w:val="28"/>
          <w:lang w:val="ru-RU"/>
        </w:rPr>
        <w:t xml:space="preserve">), Институт </w:t>
      </w:r>
      <w:proofErr w:type="gramStart"/>
      <w:r>
        <w:rPr>
          <w:bCs/>
          <w:sz w:val="28"/>
          <w:szCs w:val="28"/>
          <w:lang w:val="ru-RU"/>
        </w:rPr>
        <w:t>литературоведе</w:t>
      </w:r>
      <w:r w:rsidR="00873453">
        <w:rPr>
          <w:bCs/>
          <w:sz w:val="28"/>
          <w:szCs w:val="28"/>
          <w:lang w:val="ru-RU"/>
        </w:rPr>
        <w:t>-</w:t>
      </w:r>
      <w:r>
        <w:rPr>
          <w:bCs/>
          <w:sz w:val="28"/>
          <w:szCs w:val="28"/>
          <w:lang w:val="ru-RU"/>
        </w:rPr>
        <w:t>ния</w:t>
      </w:r>
      <w:proofErr w:type="gramEnd"/>
      <w:r>
        <w:rPr>
          <w:bCs/>
          <w:sz w:val="28"/>
          <w:szCs w:val="28"/>
          <w:lang w:val="ru-RU"/>
        </w:rPr>
        <w:t xml:space="preserve"> Варминско-Мазурского университета в Ольштыне (Польша)</w:t>
      </w:r>
      <w:r w:rsidR="00873453">
        <w:rPr>
          <w:bCs/>
          <w:sz w:val="28"/>
          <w:szCs w:val="28"/>
          <w:lang w:val="ru-RU"/>
        </w:rPr>
        <w:t>. Председатель правления Комиссии эмигрантологии славян Международного комитета сталистов.</w:t>
      </w:r>
    </w:p>
    <w:p w14:paraId="170E7504" w14:textId="77777777" w:rsidR="00112707" w:rsidRDefault="00112707" w:rsidP="00112707">
      <w:pPr>
        <w:jc w:val="both"/>
        <w:rPr>
          <w:bCs/>
          <w:sz w:val="28"/>
          <w:szCs w:val="28"/>
          <w:lang w:val="ru-RU"/>
        </w:rPr>
      </w:pPr>
    </w:p>
    <w:p w14:paraId="2DD8E467" w14:textId="05C5F568" w:rsidR="007E65E1" w:rsidRPr="00873453" w:rsidRDefault="00112707" w:rsidP="00112707">
      <w:pPr>
        <w:jc w:val="both"/>
        <w:rPr>
          <w:b/>
          <w:sz w:val="28"/>
          <w:szCs w:val="28"/>
          <w:lang w:val="ru-RU"/>
        </w:rPr>
      </w:pPr>
      <w:r w:rsidRPr="00873453">
        <w:rPr>
          <w:b/>
          <w:sz w:val="28"/>
          <w:szCs w:val="28"/>
          <w:lang w:val="ru-RU"/>
        </w:rPr>
        <w:t>О</w:t>
      </w:r>
      <w:r w:rsidR="007E65E1" w:rsidRPr="00873453">
        <w:rPr>
          <w:b/>
          <w:sz w:val="28"/>
          <w:szCs w:val="28"/>
          <w:lang w:val="ru-RU"/>
        </w:rPr>
        <w:t>ганизационный комитет:</w:t>
      </w:r>
    </w:p>
    <w:p w14:paraId="74BF17B6" w14:textId="0912DA7E" w:rsidR="007E65E1" w:rsidRPr="007E65E1" w:rsidRDefault="007E65E1" w:rsidP="00873453">
      <w:pPr>
        <w:ind w:left="567" w:hanging="567"/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Гаянэ Армаганян-Ле Вю, доцент кафедры русского языка и</w:t>
      </w:r>
      <w:r w:rsidR="0052501B">
        <w:rPr>
          <w:bCs/>
          <w:sz w:val="28"/>
          <w:szCs w:val="28"/>
          <w:lang w:val="ru-RU"/>
        </w:rPr>
        <w:t> </w:t>
      </w:r>
      <w:r w:rsidRPr="007E65E1">
        <w:rPr>
          <w:bCs/>
          <w:sz w:val="28"/>
          <w:szCs w:val="28"/>
          <w:lang w:val="ru-RU"/>
        </w:rPr>
        <w:t>литературы (</w:t>
      </w:r>
      <w:r w:rsidRPr="007E65E1">
        <w:rPr>
          <w:bCs/>
          <w:sz w:val="28"/>
          <w:szCs w:val="28"/>
          <w:lang w:val="pl-PL"/>
        </w:rPr>
        <w:t>ENS</w:t>
      </w:r>
      <w:r w:rsidRPr="007E65E1">
        <w:rPr>
          <w:bCs/>
          <w:sz w:val="28"/>
          <w:szCs w:val="28"/>
          <w:lang w:val="ru-RU"/>
        </w:rPr>
        <w:t>-</w:t>
      </w:r>
      <w:r w:rsidRPr="007E65E1">
        <w:rPr>
          <w:bCs/>
          <w:sz w:val="28"/>
          <w:szCs w:val="28"/>
          <w:lang w:val="pl-PL"/>
        </w:rPr>
        <w:t>Lyon</w:t>
      </w:r>
      <w:r w:rsidRPr="007E65E1">
        <w:rPr>
          <w:bCs/>
          <w:sz w:val="28"/>
          <w:szCs w:val="28"/>
          <w:lang w:val="ru-RU"/>
        </w:rPr>
        <w:t xml:space="preserve">), </w:t>
      </w:r>
      <w:r w:rsidRPr="007E65E1">
        <w:rPr>
          <w:bCs/>
          <w:sz w:val="28"/>
          <w:szCs w:val="28"/>
          <w:lang w:val="pl-PL"/>
        </w:rPr>
        <w:t>IETT</w:t>
      </w:r>
      <w:r w:rsidRPr="007E65E1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UR</w:t>
      </w:r>
      <w:r w:rsidRPr="007E65E1">
        <w:rPr>
          <w:bCs/>
          <w:sz w:val="28"/>
          <w:szCs w:val="28"/>
          <w:lang w:val="ru-RU"/>
        </w:rPr>
        <w:t xml:space="preserve"> 4186.</w:t>
      </w:r>
    </w:p>
    <w:p w14:paraId="565FA3C9" w14:textId="77777777" w:rsidR="007E65E1" w:rsidRPr="007E65E1" w:rsidRDefault="007E65E1" w:rsidP="00873453">
      <w:pPr>
        <w:ind w:left="567" w:hanging="567"/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 xml:space="preserve">Жюли Сильвестр, </w:t>
      </w:r>
      <w:r w:rsidRPr="007E65E1">
        <w:rPr>
          <w:bCs/>
          <w:sz w:val="28"/>
          <w:szCs w:val="28"/>
          <w:lang w:val="pl-PL"/>
        </w:rPr>
        <w:t>ITRF</w:t>
      </w:r>
      <w:r w:rsidRPr="007E65E1">
        <w:rPr>
          <w:bCs/>
          <w:sz w:val="28"/>
          <w:szCs w:val="28"/>
          <w:lang w:val="ru-RU"/>
        </w:rPr>
        <w:t xml:space="preserve">, координатор исследовательского подразделения </w:t>
      </w:r>
      <w:r w:rsidRPr="007E65E1">
        <w:rPr>
          <w:bCs/>
          <w:sz w:val="28"/>
          <w:szCs w:val="28"/>
          <w:lang w:val="pl-PL"/>
        </w:rPr>
        <w:t>UR</w:t>
      </w:r>
      <w:r w:rsidRPr="007E65E1">
        <w:rPr>
          <w:bCs/>
          <w:sz w:val="28"/>
          <w:szCs w:val="28"/>
          <w:lang w:val="ru-RU"/>
        </w:rPr>
        <w:t xml:space="preserve"> 4186.</w:t>
      </w:r>
    </w:p>
    <w:p w14:paraId="02EF19AC" w14:textId="77777777" w:rsidR="0052501B" w:rsidRDefault="0052501B" w:rsidP="00112707">
      <w:pPr>
        <w:jc w:val="both"/>
        <w:rPr>
          <w:bCs/>
          <w:i/>
          <w:iCs/>
          <w:sz w:val="28"/>
          <w:szCs w:val="28"/>
          <w:lang w:val="ru-RU"/>
        </w:rPr>
      </w:pPr>
    </w:p>
    <w:p w14:paraId="45366B01" w14:textId="77777777" w:rsidR="0052501B" w:rsidRDefault="0052501B" w:rsidP="00112707">
      <w:pPr>
        <w:jc w:val="both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br w:type="page"/>
      </w:r>
    </w:p>
    <w:p w14:paraId="33BD45F4" w14:textId="77777777" w:rsidR="0052501B" w:rsidRDefault="0052501B" w:rsidP="007E65E1">
      <w:pPr>
        <w:jc w:val="both"/>
        <w:rPr>
          <w:bCs/>
          <w:i/>
          <w:iCs/>
          <w:sz w:val="28"/>
          <w:szCs w:val="28"/>
          <w:lang w:val="ru-RU"/>
        </w:rPr>
      </w:pPr>
    </w:p>
    <w:p w14:paraId="63E27E46" w14:textId="118E55AE" w:rsidR="007E65E1" w:rsidRPr="007E65E1" w:rsidRDefault="007E65E1" w:rsidP="0052501B">
      <w:pPr>
        <w:ind w:left="2268"/>
        <w:jc w:val="both"/>
        <w:rPr>
          <w:bCs/>
          <w:sz w:val="28"/>
          <w:szCs w:val="28"/>
          <w:lang w:val="ru-RU"/>
        </w:rPr>
      </w:pPr>
      <w:r w:rsidRPr="007E65E1">
        <w:rPr>
          <w:bCs/>
          <w:i/>
          <w:iCs/>
          <w:sz w:val="28"/>
          <w:szCs w:val="28"/>
          <w:lang w:val="ru-RU"/>
        </w:rPr>
        <w:t>«В нашем языке много языков, в нашей литературе — много литератур».</w:t>
      </w:r>
      <w:r w:rsidRPr="007E65E1">
        <w:rPr>
          <w:bCs/>
          <w:sz w:val="28"/>
          <w:szCs w:val="28"/>
          <w:lang w:val="ru-RU"/>
        </w:rPr>
        <w:t xml:space="preserve"> — Леон Робель</w:t>
      </w:r>
      <w:r w:rsidR="0052501B">
        <w:rPr>
          <w:bCs/>
          <w:sz w:val="28"/>
          <w:szCs w:val="28"/>
          <w:lang w:val="ru-RU"/>
        </w:rPr>
        <w:t xml:space="preserve"> (</w:t>
      </w:r>
      <w:r w:rsidRPr="007E65E1">
        <w:rPr>
          <w:bCs/>
          <w:sz w:val="28"/>
          <w:szCs w:val="28"/>
          <w:lang w:val="ru-RU"/>
        </w:rPr>
        <w:t xml:space="preserve">«История снега. Россия во французской литературе», изд. </w:t>
      </w:r>
      <w:proofErr w:type="spellStart"/>
      <w:r w:rsidRPr="007E65E1">
        <w:rPr>
          <w:bCs/>
          <w:sz w:val="28"/>
          <w:szCs w:val="28"/>
          <w:lang w:val="pl-PL"/>
        </w:rPr>
        <w:t>Hatier</w:t>
      </w:r>
      <w:proofErr w:type="spellEnd"/>
      <w:r w:rsidR="0052501B">
        <w:rPr>
          <w:bCs/>
          <w:sz w:val="28"/>
          <w:szCs w:val="28"/>
          <w:lang w:val="ru-RU"/>
        </w:rPr>
        <w:t>)</w:t>
      </w:r>
      <w:r w:rsidRPr="007E65E1">
        <w:rPr>
          <w:bCs/>
          <w:sz w:val="28"/>
          <w:szCs w:val="28"/>
          <w:lang w:val="ru-RU"/>
        </w:rPr>
        <w:t>.</w:t>
      </w:r>
    </w:p>
    <w:p w14:paraId="57534E1E" w14:textId="77777777" w:rsidR="007E65E1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2B344734" w14:textId="77777777" w:rsidR="0052501B" w:rsidRPr="0052501B" w:rsidRDefault="0052501B" w:rsidP="007E65E1">
      <w:pPr>
        <w:jc w:val="both"/>
        <w:rPr>
          <w:bCs/>
          <w:sz w:val="28"/>
          <w:szCs w:val="28"/>
          <w:lang w:val="ru-RU"/>
        </w:rPr>
      </w:pPr>
    </w:p>
    <w:p w14:paraId="118CF844" w14:textId="6D0266B6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Многие иностранные писатели в силу различных обстоятельств на определенных этапах своей жизни выбирали французский язык в</w:t>
      </w:r>
      <w:r w:rsidR="0052501B">
        <w:rPr>
          <w:bCs/>
          <w:sz w:val="28"/>
          <w:szCs w:val="28"/>
          <w:lang w:val="ru-RU"/>
        </w:rPr>
        <w:t> </w:t>
      </w:r>
      <w:r w:rsidRPr="007E65E1">
        <w:rPr>
          <w:bCs/>
          <w:sz w:val="28"/>
          <w:szCs w:val="28"/>
          <w:lang w:val="ru-RU"/>
        </w:rPr>
        <w:t>качестве языка творческого самовыражения.</w:t>
      </w:r>
      <w:r w:rsidR="0052501B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2017 год ознаменовался столетием русской революции, а 2022 год — столетием «философских пароходов». Эта «первая волна» русской эмиграции (1917–1940) внесла значительный вклад во французскую литературу. Некоторые из этих авторов, бежавших от большевизма и</w:t>
      </w:r>
      <w:r w:rsidR="0052501B">
        <w:rPr>
          <w:bCs/>
          <w:sz w:val="28"/>
          <w:szCs w:val="28"/>
          <w:lang w:val="ru-RU"/>
        </w:rPr>
        <w:t> </w:t>
      </w:r>
      <w:r w:rsidRPr="007E65E1">
        <w:rPr>
          <w:bCs/>
          <w:sz w:val="28"/>
          <w:szCs w:val="28"/>
          <w:lang w:val="ru-RU"/>
        </w:rPr>
        <w:t>эмигрировавших во Францию, уже были признанными писателями, как, например, Артур Адамов (1908–1970), Михаил Матвеев (1893–1969), Дмитрий Мережковский (1865–1941) или будущая спутница Луи Арагона Эльза Триоле (урожд. Элла Каган, 1896–1970).</w:t>
      </w:r>
    </w:p>
    <w:p w14:paraId="4858E540" w14:textId="77777777" w:rsidR="007E65E1" w:rsidRPr="00112707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681CF583" w14:textId="31E8BAF4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 xml:space="preserve">Случай поэтессы Марины Цветаевой представляется совершенно уникальным. За семнадцать лет эмиграции во Франции (1922–1939) она создала целые произведения на французском языке: </w:t>
      </w:r>
      <w:r w:rsidRPr="00112707">
        <w:rPr>
          <w:bCs/>
          <w:sz w:val="28"/>
          <w:szCs w:val="28"/>
          <w:lang w:val="ru-RU"/>
        </w:rPr>
        <w:t>«</w:t>
      </w:r>
      <w:r w:rsidRPr="00112707">
        <w:rPr>
          <w:bCs/>
          <w:sz w:val="28"/>
          <w:szCs w:val="28"/>
          <w:lang w:val="pl-PL"/>
        </w:rPr>
        <w:t>Le</w:t>
      </w:r>
      <w:r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Pr="00112707">
        <w:rPr>
          <w:bCs/>
          <w:sz w:val="28"/>
          <w:szCs w:val="28"/>
          <w:lang w:val="pl-PL"/>
        </w:rPr>
        <w:t>Miracle</w:t>
      </w:r>
      <w:proofErr w:type="spellEnd"/>
      <w:r w:rsidRPr="00112707">
        <w:rPr>
          <w:bCs/>
          <w:sz w:val="28"/>
          <w:szCs w:val="28"/>
          <w:lang w:val="ru-RU"/>
        </w:rPr>
        <w:t xml:space="preserve"> </w:t>
      </w:r>
      <w:r w:rsidRPr="00112707">
        <w:rPr>
          <w:bCs/>
          <w:sz w:val="28"/>
          <w:szCs w:val="28"/>
          <w:lang w:val="pl-PL"/>
        </w:rPr>
        <w:t>des</w:t>
      </w:r>
      <w:r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Pr="00112707">
        <w:rPr>
          <w:bCs/>
          <w:sz w:val="28"/>
          <w:szCs w:val="28"/>
          <w:lang w:val="pl-PL"/>
        </w:rPr>
        <w:t>chevaux</w:t>
      </w:r>
      <w:proofErr w:type="spellEnd"/>
      <w:r w:rsidRPr="00112707">
        <w:rPr>
          <w:bCs/>
          <w:sz w:val="28"/>
          <w:szCs w:val="28"/>
          <w:lang w:val="ru-RU"/>
        </w:rPr>
        <w:t>» («Чудо с лошадьми»), «</w:t>
      </w:r>
      <w:r w:rsidRPr="00112707">
        <w:rPr>
          <w:bCs/>
          <w:sz w:val="28"/>
          <w:szCs w:val="28"/>
          <w:lang w:val="pl-PL"/>
        </w:rPr>
        <w:t>Mon</w:t>
      </w:r>
      <w:r w:rsidRPr="00112707">
        <w:rPr>
          <w:bCs/>
          <w:sz w:val="28"/>
          <w:szCs w:val="28"/>
          <w:lang w:val="ru-RU"/>
        </w:rPr>
        <w:t xml:space="preserve"> </w:t>
      </w:r>
      <w:r w:rsidRPr="00112707">
        <w:rPr>
          <w:bCs/>
          <w:sz w:val="28"/>
          <w:szCs w:val="28"/>
          <w:lang w:val="pl-PL"/>
        </w:rPr>
        <w:t>Fr</w:t>
      </w:r>
      <w:r w:rsidRPr="00112707">
        <w:rPr>
          <w:bCs/>
          <w:sz w:val="28"/>
          <w:szCs w:val="28"/>
          <w:lang w:val="ru-RU"/>
        </w:rPr>
        <w:t>è</w:t>
      </w:r>
      <w:r w:rsidRPr="00112707">
        <w:rPr>
          <w:bCs/>
          <w:sz w:val="28"/>
          <w:szCs w:val="28"/>
          <w:lang w:val="pl-PL"/>
        </w:rPr>
        <w:t>re</w:t>
      </w:r>
      <w:r w:rsidRPr="00112707">
        <w:rPr>
          <w:bCs/>
          <w:sz w:val="28"/>
          <w:szCs w:val="28"/>
          <w:lang w:val="ru-RU"/>
        </w:rPr>
        <w:t xml:space="preserve"> </w:t>
      </w:r>
      <w:r w:rsidRPr="00112707">
        <w:rPr>
          <w:bCs/>
          <w:sz w:val="28"/>
          <w:szCs w:val="28"/>
          <w:lang w:val="pl-PL"/>
        </w:rPr>
        <w:t>f</w:t>
      </w:r>
      <w:r w:rsidRPr="00112707">
        <w:rPr>
          <w:bCs/>
          <w:sz w:val="28"/>
          <w:szCs w:val="28"/>
          <w:lang w:val="ru-RU"/>
        </w:rPr>
        <w:t>é</w:t>
      </w:r>
      <w:proofErr w:type="spellStart"/>
      <w:r w:rsidRPr="00112707">
        <w:rPr>
          <w:bCs/>
          <w:sz w:val="28"/>
          <w:szCs w:val="28"/>
          <w:lang w:val="pl-PL"/>
        </w:rPr>
        <w:t>minin</w:t>
      </w:r>
      <w:proofErr w:type="spellEnd"/>
      <w:r w:rsidRPr="00112707">
        <w:rPr>
          <w:bCs/>
          <w:sz w:val="28"/>
          <w:szCs w:val="28"/>
          <w:lang w:val="ru-RU"/>
        </w:rPr>
        <w:t>» («Мой женственный брат») и автоперевод своей поэмы «Молодец» («</w:t>
      </w:r>
      <w:r w:rsidRPr="00112707">
        <w:rPr>
          <w:bCs/>
          <w:sz w:val="28"/>
          <w:szCs w:val="28"/>
          <w:lang w:val="pl-PL"/>
        </w:rPr>
        <w:t>Le</w:t>
      </w:r>
      <w:r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Pr="00112707">
        <w:rPr>
          <w:bCs/>
          <w:sz w:val="28"/>
          <w:szCs w:val="28"/>
          <w:lang w:val="pl-PL"/>
        </w:rPr>
        <w:t>Gars</w:t>
      </w:r>
      <w:proofErr w:type="spellEnd"/>
      <w:r w:rsidRPr="00112707">
        <w:rPr>
          <w:bCs/>
          <w:sz w:val="28"/>
          <w:szCs w:val="28"/>
          <w:lang w:val="ru-RU"/>
        </w:rPr>
        <w:t>»). Эти тексты демонстрируют виртуозное и ориг</w:t>
      </w:r>
      <w:r w:rsidRPr="007E65E1">
        <w:rPr>
          <w:bCs/>
          <w:sz w:val="28"/>
          <w:szCs w:val="28"/>
          <w:lang w:val="ru-RU"/>
        </w:rPr>
        <w:t>инальное владение французским языком: игру слов, ассонансы, семантические инверсии, неожиданные ассоциации и реминисценции из французской поэзии.</w:t>
      </w:r>
    </w:p>
    <w:p w14:paraId="5A233049" w14:textId="77777777" w:rsidR="0052501B" w:rsidRDefault="0052501B" w:rsidP="007E65E1">
      <w:pPr>
        <w:jc w:val="both"/>
        <w:rPr>
          <w:bCs/>
          <w:sz w:val="28"/>
          <w:szCs w:val="28"/>
          <w:lang w:val="ru-RU"/>
        </w:rPr>
      </w:pPr>
    </w:p>
    <w:p w14:paraId="21CF08A6" w14:textId="77777777" w:rsidR="00112707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 xml:space="preserve">Другие авторы покинули родину еще детьми вместе с семьями — среди них Анри Труайя (псевдоним Льва Тарасова), Натали Саррот (урожд. Наташа Черняк, 1900–1999), Доминик Арбан (урожд. Наталия Гюттнер, родилась в Москве в 1904 г.), Ромен Гари (Роман Кацев, 1914–1980), Жозеф Кессель, Ирен Немировски, Ален Арут, Владимир Познер, Ален Боске, Георгий Говы, Жак Серген. Все они писали исключительно по-французски, однако Россия неизменно присутствовала в их произведениях (например, «Николай </w:t>
      </w:r>
      <w:r w:rsidRPr="007E65E1">
        <w:rPr>
          <w:bCs/>
          <w:sz w:val="28"/>
          <w:szCs w:val="28"/>
          <w:lang w:val="pl-PL"/>
        </w:rPr>
        <w:t>II</w:t>
      </w:r>
      <w:r w:rsidRPr="007E65E1">
        <w:rPr>
          <w:bCs/>
          <w:sz w:val="28"/>
          <w:szCs w:val="28"/>
          <w:lang w:val="ru-RU"/>
        </w:rPr>
        <w:t xml:space="preserve">» Анри Труайя или «Красная степь» и «Октябрьская жатва» Жозефа Кесселя). </w:t>
      </w:r>
    </w:p>
    <w:p w14:paraId="6B209668" w14:textId="77777777" w:rsidR="00112707" w:rsidRDefault="00112707" w:rsidP="007E65E1">
      <w:pPr>
        <w:jc w:val="both"/>
        <w:rPr>
          <w:bCs/>
          <w:sz w:val="28"/>
          <w:szCs w:val="28"/>
          <w:lang w:val="ru-RU"/>
        </w:rPr>
      </w:pPr>
    </w:p>
    <w:p w14:paraId="3A0384E5" w14:textId="1E8B9003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В 1956 году Ромен Гари получил Гонкуровскую премию за роман «Корни неба», а в 1975 году повторно удостоился ее под псевдонимом Эмиль Ажар за роман «Вся жизнь впереди». Другие авторы покинули Советскую Россию спустя долгое время после революции: Петр Равич (1919–1981) и Сильви Текутофф (род. 1935) стали писателями, существующими «между двумя языками».</w:t>
      </w:r>
    </w:p>
    <w:p w14:paraId="139A5E58" w14:textId="77777777" w:rsidR="007E65E1" w:rsidRPr="00112707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682F2C77" w14:textId="77777777" w:rsidR="0052501B" w:rsidRDefault="0052501B" w:rsidP="007E65E1">
      <w:pPr>
        <w:jc w:val="both"/>
        <w:rPr>
          <w:bCs/>
          <w:sz w:val="28"/>
          <w:szCs w:val="28"/>
          <w:lang w:val="ru-RU"/>
        </w:rPr>
      </w:pPr>
    </w:p>
    <w:p w14:paraId="7CF306D0" w14:textId="77777777" w:rsidR="0052501B" w:rsidRDefault="0052501B" w:rsidP="007E65E1">
      <w:pPr>
        <w:jc w:val="both"/>
        <w:rPr>
          <w:bCs/>
          <w:sz w:val="28"/>
          <w:szCs w:val="28"/>
          <w:lang w:val="ru-RU"/>
        </w:rPr>
      </w:pPr>
    </w:p>
    <w:p w14:paraId="340E2B05" w14:textId="279ABE20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Не следует забывать и об «эмигрантах второго поколения», родившихся во Франции, таких как Егор Гран (род. 1964) или Жан-Пьер Милованофф (род. 1940). Другие покинули СССР в 1970-е годы, сформировав «третью волну» эмиграции. К ним относится, например, Владимир Волков, которому Жорж Нива посвятил статью «Русский сердцем, француз пером. Владимир Волков, или некое счастье изгнания»</w:t>
      </w:r>
      <w:r w:rsidR="0052501B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[</w:t>
      </w:r>
      <w:r w:rsidR="0052501B" w:rsidRPr="007E65E1">
        <w:rPr>
          <w:bCs/>
          <w:sz w:val="28"/>
          <w:szCs w:val="28"/>
          <w:lang w:val="pl-PL"/>
        </w:rPr>
        <w:t>Georges</w:t>
      </w:r>
      <w:r w:rsidR="0052501B"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="0052501B" w:rsidRPr="007E65E1">
        <w:rPr>
          <w:bCs/>
          <w:sz w:val="28"/>
          <w:szCs w:val="28"/>
          <w:lang w:val="pl-PL"/>
        </w:rPr>
        <w:t>Nivat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, </w:t>
      </w:r>
      <w:r w:rsidR="0052501B" w:rsidRPr="0052501B">
        <w:rPr>
          <w:bCs/>
          <w:i/>
          <w:iCs/>
          <w:sz w:val="28"/>
          <w:szCs w:val="28"/>
          <w:lang w:val="pl-PL"/>
        </w:rPr>
        <w:t>Vivre</w:t>
      </w:r>
      <w:r w:rsidR="0052501B" w:rsidRPr="0052501B">
        <w:rPr>
          <w:bCs/>
          <w:i/>
          <w:iCs/>
          <w:sz w:val="28"/>
          <w:szCs w:val="28"/>
          <w:lang w:val="ru-RU"/>
        </w:rPr>
        <w:t xml:space="preserve"> </w:t>
      </w:r>
      <w:r w:rsidR="0052501B" w:rsidRPr="0052501B">
        <w:rPr>
          <w:bCs/>
          <w:i/>
          <w:iCs/>
          <w:sz w:val="28"/>
          <w:szCs w:val="28"/>
          <w:lang w:val="pl-PL"/>
        </w:rPr>
        <w:t>en</w:t>
      </w:r>
      <w:r w:rsidR="0052501B" w:rsidRPr="0052501B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52501B" w:rsidRPr="0052501B">
        <w:rPr>
          <w:bCs/>
          <w:i/>
          <w:iCs/>
          <w:sz w:val="28"/>
          <w:szCs w:val="28"/>
          <w:lang w:val="pl-PL"/>
        </w:rPr>
        <w:t>Russe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, </w:t>
      </w:r>
      <w:r w:rsidR="0052501B" w:rsidRPr="007E65E1">
        <w:rPr>
          <w:bCs/>
          <w:sz w:val="28"/>
          <w:szCs w:val="28"/>
          <w:lang w:val="pl-PL"/>
        </w:rPr>
        <w:t>L</w:t>
      </w:r>
      <w:r w:rsidR="0052501B" w:rsidRPr="007E65E1">
        <w:rPr>
          <w:bCs/>
          <w:sz w:val="28"/>
          <w:szCs w:val="28"/>
          <w:lang w:val="ru-RU"/>
        </w:rPr>
        <w:t>’</w:t>
      </w:r>
      <w:r w:rsidR="0052501B" w:rsidRPr="007E65E1">
        <w:rPr>
          <w:bCs/>
          <w:sz w:val="28"/>
          <w:szCs w:val="28"/>
          <w:lang w:val="pl-PL"/>
        </w:rPr>
        <w:t>Age</w:t>
      </w:r>
      <w:r w:rsidR="0052501B" w:rsidRPr="007E65E1">
        <w:rPr>
          <w:bCs/>
          <w:sz w:val="28"/>
          <w:szCs w:val="28"/>
          <w:lang w:val="ru-RU"/>
        </w:rPr>
        <w:t xml:space="preserve"> </w:t>
      </w:r>
      <w:r w:rsidR="0052501B" w:rsidRPr="007E65E1">
        <w:rPr>
          <w:bCs/>
          <w:sz w:val="28"/>
          <w:szCs w:val="28"/>
          <w:lang w:val="pl-PL"/>
        </w:rPr>
        <w:t>d</w:t>
      </w:r>
      <w:r w:rsidR="0052501B" w:rsidRPr="007E65E1">
        <w:rPr>
          <w:bCs/>
          <w:sz w:val="28"/>
          <w:szCs w:val="28"/>
          <w:lang w:val="ru-RU"/>
        </w:rPr>
        <w:t>’</w:t>
      </w:r>
      <w:proofErr w:type="spellStart"/>
      <w:r w:rsidR="0052501B" w:rsidRPr="007E65E1">
        <w:rPr>
          <w:bCs/>
          <w:sz w:val="28"/>
          <w:szCs w:val="28"/>
          <w:lang w:val="pl-PL"/>
        </w:rPr>
        <w:t>Homme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, </w:t>
      </w:r>
      <w:proofErr w:type="spellStart"/>
      <w:r w:rsidR="0052501B" w:rsidRPr="007E65E1">
        <w:rPr>
          <w:bCs/>
          <w:sz w:val="28"/>
          <w:szCs w:val="28"/>
          <w:lang w:val="pl-PL"/>
        </w:rPr>
        <w:t>Lausanne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, 2007, </w:t>
      </w:r>
      <w:proofErr w:type="spellStart"/>
      <w:r w:rsidR="0052501B" w:rsidRPr="007E65E1">
        <w:rPr>
          <w:bCs/>
          <w:sz w:val="28"/>
          <w:szCs w:val="28"/>
          <w:lang w:val="pl-PL"/>
        </w:rPr>
        <w:t>pp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. </w:t>
      </w:r>
      <w:proofErr w:type="gramStart"/>
      <w:r w:rsidR="0052501B" w:rsidRPr="007E65E1">
        <w:rPr>
          <w:bCs/>
          <w:sz w:val="28"/>
          <w:szCs w:val="28"/>
          <w:lang w:val="ru-RU"/>
        </w:rPr>
        <w:t>384-404</w:t>
      </w:r>
      <w:proofErr w:type="gramEnd"/>
      <w:r w:rsidR="0052501B" w:rsidRPr="007E65E1">
        <w:rPr>
          <w:bCs/>
          <w:sz w:val="28"/>
          <w:szCs w:val="28"/>
          <w:lang w:val="ru-RU"/>
        </w:rPr>
        <w:t xml:space="preserve">. </w:t>
      </w:r>
      <w:r w:rsidRPr="007E65E1">
        <w:rPr>
          <w:bCs/>
          <w:sz w:val="28"/>
          <w:szCs w:val="28"/>
          <w:lang w:val="ru-RU"/>
        </w:rPr>
        <w:t>2].</w:t>
      </w:r>
    </w:p>
    <w:p w14:paraId="4CAB1FBA" w14:textId="77777777" w:rsidR="007E65E1" w:rsidRPr="0052501B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1E9532E3" w14:textId="44155B3A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Некоторые авторы обосновались во Франции в период горбачевской перестройки и запросили политическое убежище — как, например, писатель и академик Андрей Макин, автор автобиографического романа «Французское завещание», или Владимир Федоровский (род. 1950), бывший советский дипломат и историк, который, как и Макин, выбрал Францию в качестве второй родины благодаря совершенному владению языком. Этим франко-русским писателям было посвящено исследование «</w:t>
      </w:r>
      <w:proofErr w:type="spellStart"/>
      <w:r w:rsidRPr="007E65E1">
        <w:rPr>
          <w:bCs/>
          <w:sz w:val="28"/>
          <w:szCs w:val="28"/>
          <w:lang w:val="pl-PL"/>
        </w:rPr>
        <w:t>Ecrivains</w:t>
      </w:r>
      <w:proofErr w:type="spellEnd"/>
      <w:r w:rsidRPr="007E65E1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franco</w:t>
      </w:r>
      <w:r w:rsidRPr="007E65E1">
        <w:rPr>
          <w:bCs/>
          <w:sz w:val="28"/>
          <w:szCs w:val="28"/>
          <w:lang w:val="ru-RU"/>
        </w:rPr>
        <w:t>-</w:t>
      </w:r>
      <w:proofErr w:type="spellStart"/>
      <w:r w:rsidRPr="007E65E1">
        <w:rPr>
          <w:bCs/>
          <w:sz w:val="28"/>
          <w:szCs w:val="28"/>
          <w:lang w:val="pl-PL"/>
        </w:rPr>
        <w:t>russes</w:t>
      </w:r>
      <w:proofErr w:type="spellEnd"/>
      <w:r w:rsidRPr="007E65E1">
        <w:rPr>
          <w:bCs/>
          <w:sz w:val="28"/>
          <w:szCs w:val="28"/>
          <w:lang w:val="ru-RU"/>
        </w:rPr>
        <w:t xml:space="preserve">» в журнале </w:t>
      </w:r>
      <w:proofErr w:type="spellStart"/>
      <w:r w:rsidRPr="007E65E1">
        <w:rPr>
          <w:bCs/>
          <w:i/>
          <w:iCs/>
          <w:sz w:val="28"/>
          <w:szCs w:val="28"/>
          <w:lang w:val="pl-PL"/>
        </w:rPr>
        <w:t>Contemporary</w:t>
      </w:r>
      <w:proofErr w:type="spellEnd"/>
      <w:r w:rsidRPr="007E65E1">
        <w:rPr>
          <w:bCs/>
          <w:i/>
          <w:iCs/>
          <w:sz w:val="28"/>
          <w:szCs w:val="28"/>
          <w:lang w:val="ru-RU"/>
        </w:rPr>
        <w:t xml:space="preserve"> </w:t>
      </w:r>
      <w:r w:rsidRPr="007E65E1">
        <w:rPr>
          <w:bCs/>
          <w:i/>
          <w:iCs/>
          <w:sz w:val="28"/>
          <w:szCs w:val="28"/>
          <w:lang w:val="pl-PL"/>
        </w:rPr>
        <w:t>French</w:t>
      </w:r>
      <w:r w:rsidRPr="007E65E1">
        <w:rPr>
          <w:bCs/>
          <w:i/>
          <w:iCs/>
          <w:sz w:val="28"/>
          <w:szCs w:val="28"/>
          <w:lang w:val="ru-RU"/>
        </w:rPr>
        <w:t xml:space="preserve"> </w:t>
      </w:r>
      <w:r w:rsidRPr="007E65E1">
        <w:rPr>
          <w:bCs/>
          <w:i/>
          <w:iCs/>
          <w:sz w:val="28"/>
          <w:szCs w:val="28"/>
          <w:lang w:val="pl-PL"/>
        </w:rPr>
        <w:t>and</w:t>
      </w:r>
      <w:r w:rsidRPr="007E65E1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E65E1">
        <w:rPr>
          <w:bCs/>
          <w:i/>
          <w:iCs/>
          <w:sz w:val="28"/>
          <w:szCs w:val="28"/>
          <w:lang w:val="pl-PL"/>
        </w:rPr>
        <w:t>Francophone</w:t>
      </w:r>
      <w:proofErr w:type="spellEnd"/>
      <w:r w:rsidRPr="007E65E1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E65E1">
        <w:rPr>
          <w:bCs/>
          <w:i/>
          <w:iCs/>
          <w:sz w:val="28"/>
          <w:szCs w:val="28"/>
          <w:lang w:val="pl-PL"/>
        </w:rPr>
        <w:t>Studies</w:t>
      </w:r>
      <w:proofErr w:type="spellEnd"/>
      <w:r w:rsidR="0052501B">
        <w:rPr>
          <w:bCs/>
          <w:i/>
          <w:iCs/>
          <w:sz w:val="28"/>
          <w:szCs w:val="28"/>
          <w:lang w:val="ru-RU"/>
        </w:rPr>
        <w:t xml:space="preserve"> </w:t>
      </w:r>
      <w:r w:rsidR="0052501B" w:rsidRPr="0052501B">
        <w:rPr>
          <w:bCs/>
          <w:sz w:val="28"/>
          <w:szCs w:val="28"/>
          <w:lang w:val="ru-RU"/>
        </w:rPr>
        <w:t>[</w:t>
      </w:r>
      <w:r w:rsidR="0052501B" w:rsidRPr="007E65E1">
        <w:rPr>
          <w:bCs/>
          <w:sz w:val="28"/>
          <w:szCs w:val="28"/>
          <w:lang w:val="pl-PL"/>
        </w:rPr>
        <w:t>French</w:t>
      </w:r>
      <w:r w:rsidR="0052501B" w:rsidRPr="007E65E1">
        <w:rPr>
          <w:bCs/>
          <w:sz w:val="28"/>
          <w:szCs w:val="28"/>
          <w:lang w:val="ru-RU"/>
        </w:rPr>
        <w:t xml:space="preserve"> </w:t>
      </w:r>
      <w:r w:rsidR="0052501B" w:rsidRPr="007E65E1">
        <w:rPr>
          <w:bCs/>
          <w:sz w:val="28"/>
          <w:szCs w:val="28"/>
          <w:lang w:val="pl-PL"/>
        </w:rPr>
        <w:t>from</w:t>
      </w:r>
      <w:r w:rsidR="0052501B"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="0052501B" w:rsidRPr="007E65E1">
        <w:rPr>
          <w:bCs/>
          <w:sz w:val="28"/>
          <w:szCs w:val="28"/>
          <w:lang w:val="pl-PL"/>
        </w:rPr>
        <w:t>Elsewhere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, </w:t>
      </w:r>
      <w:proofErr w:type="spellStart"/>
      <w:r w:rsidR="0052501B" w:rsidRPr="007E65E1">
        <w:rPr>
          <w:bCs/>
          <w:sz w:val="28"/>
          <w:szCs w:val="28"/>
          <w:lang w:val="pl-PL"/>
        </w:rPr>
        <w:t>Routledge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, </w:t>
      </w:r>
      <w:r w:rsidR="0052501B" w:rsidRPr="007E65E1">
        <w:rPr>
          <w:bCs/>
          <w:sz w:val="28"/>
          <w:szCs w:val="28"/>
          <w:lang w:val="pl-PL"/>
        </w:rPr>
        <w:t>Volume</w:t>
      </w:r>
      <w:r w:rsidR="0052501B" w:rsidRPr="007E65E1">
        <w:rPr>
          <w:bCs/>
          <w:sz w:val="28"/>
          <w:szCs w:val="28"/>
          <w:lang w:val="ru-RU"/>
        </w:rPr>
        <w:t xml:space="preserve"> 13, </w:t>
      </w:r>
      <w:proofErr w:type="spellStart"/>
      <w:r w:rsidR="0052501B" w:rsidRPr="007E65E1">
        <w:rPr>
          <w:bCs/>
          <w:sz w:val="28"/>
          <w:szCs w:val="28"/>
          <w:lang w:val="pl-PL"/>
        </w:rPr>
        <w:t>Issue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 2, </w:t>
      </w:r>
      <w:r w:rsidR="0052501B" w:rsidRPr="007E65E1">
        <w:rPr>
          <w:bCs/>
          <w:sz w:val="28"/>
          <w:szCs w:val="28"/>
          <w:lang w:val="pl-PL"/>
        </w:rPr>
        <w:t>March</w:t>
      </w:r>
      <w:r w:rsidR="0052501B" w:rsidRPr="007E65E1">
        <w:rPr>
          <w:bCs/>
          <w:sz w:val="28"/>
          <w:szCs w:val="28"/>
          <w:lang w:val="ru-RU"/>
        </w:rPr>
        <w:t xml:space="preserve"> 2009, </w:t>
      </w:r>
      <w:proofErr w:type="spellStart"/>
      <w:r w:rsidR="0052501B" w:rsidRPr="007E65E1">
        <w:rPr>
          <w:bCs/>
          <w:sz w:val="28"/>
          <w:szCs w:val="28"/>
          <w:lang w:val="pl-PL"/>
        </w:rPr>
        <w:t>pp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. </w:t>
      </w:r>
      <w:proofErr w:type="gramStart"/>
      <w:r w:rsidR="0052501B" w:rsidRPr="007E65E1">
        <w:rPr>
          <w:bCs/>
          <w:sz w:val="28"/>
          <w:szCs w:val="28"/>
          <w:lang w:val="ru-RU"/>
        </w:rPr>
        <w:t>201-211</w:t>
      </w:r>
      <w:proofErr w:type="gramEnd"/>
      <w:r w:rsidRPr="007E65E1">
        <w:rPr>
          <w:bCs/>
          <w:sz w:val="28"/>
          <w:szCs w:val="28"/>
          <w:lang w:val="ru-RU"/>
        </w:rPr>
        <w:t>].</w:t>
      </w:r>
    </w:p>
    <w:p w14:paraId="2E6DF061" w14:textId="77777777" w:rsidR="007E65E1" w:rsidRPr="0052501B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5CCE00A9" w14:textId="5BED01E1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 xml:space="preserve">Данный литературный билингвизм объясняется давней традицией франкофонии и франкофилии. С </w:t>
      </w:r>
      <w:r w:rsidRPr="007E65E1">
        <w:rPr>
          <w:bCs/>
          <w:sz w:val="28"/>
          <w:szCs w:val="28"/>
          <w:lang w:val="pl-PL"/>
        </w:rPr>
        <w:t>XVIII</w:t>
      </w:r>
      <w:r w:rsidRPr="007E65E1">
        <w:rPr>
          <w:bCs/>
          <w:sz w:val="28"/>
          <w:szCs w:val="28"/>
          <w:lang w:val="ru-RU"/>
        </w:rPr>
        <w:t xml:space="preserve"> века французский язык был обиходным языком русского дворянства. В связи с этим уместно упомянуть фундаментальный труд Григория Геннади «Русские писатели, писавшие по-французски» (1894) — библиографический указатель эпистолярных, научных и художественных сочинений, опубликованных русскими авторами до последней четверти </w:t>
      </w:r>
      <w:r w:rsidRPr="007E65E1">
        <w:rPr>
          <w:bCs/>
          <w:sz w:val="28"/>
          <w:szCs w:val="28"/>
          <w:lang w:val="pl-PL"/>
        </w:rPr>
        <w:t>XIX</w:t>
      </w:r>
      <w:r w:rsidRPr="007E65E1">
        <w:rPr>
          <w:bCs/>
          <w:sz w:val="28"/>
          <w:szCs w:val="28"/>
          <w:lang w:val="ru-RU"/>
        </w:rPr>
        <w:t xml:space="preserve"> века. Эта многолетняя традиция восходит к таким именам, как Антиох Кантемир (1708–1744), Гавриил Державин (1743–1816), Денис Фонвизин (1745–1792), Михаил Ломоносов (1711–1765), Александр Радищев (1749–1802), Александр Сумароков (1717–1777) и Василий Тредиаковский (1703–1769).</w:t>
      </w:r>
    </w:p>
    <w:p w14:paraId="56DB1D41" w14:textId="77777777" w:rsidR="0052501B" w:rsidRPr="00112707" w:rsidRDefault="0052501B" w:rsidP="007E65E1">
      <w:pPr>
        <w:jc w:val="both"/>
        <w:rPr>
          <w:bCs/>
          <w:sz w:val="28"/>
          <w:szCs w:val="28"/>
          <w:lang w:val="ru-RU"/>
        </w:rPr>
      </w:pPr>
    </w:p>
    <w:p w14:paraId="4108219D" w14:textId="77777777" w:rsidR="00457873" w:rsidRPr="00112707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Важно отметить графиню де Сегюр (урожд. Ростопчина, 1799–1874), чье обширное романное наследие сохраняет актуальность и по сей день, а также Зинаиду Волконскую (1789–1862), выдающуюся представительницу авангарда своего времени в кругах эмиграции, автора произведения «</w:t>
      </w:r>
      <w:proofErr w:type="spellStart"/>
      <w:r w:rsidRPr="007E65E1">
        <w:rPr>
          <w:bCs/>
          <w:sz w:val="28"/>
          <w:szCs w:val="28"/>
          <w:lang w:val="pl-PL"/>
        </w:rPr>
        <w:t>Les</w:t>
      </w:r>
      <w:proofErr w:type="spellEnd"/>
      <w:r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Pr="007E65E1">
        <w:rPr>
          <w:bCs/>
          <w:sz w:val="28"/>
          <w:szCs w:val="28"/>
          <w:lang w:val="pl-PL"/>
        </w:rPr>
        <w:t>Couplets</w:t>
      </w:r>
      <w:proofErr w:type="spellEnd"/>
      <w:r w:rsidRPr="007E65E1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sur</w:t>
      </w:r>
      <w:r w:rsidRPr="007E65E1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le</w:t>
      </w:r>
      <w:r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Pr="007E65E1">
        <w:rPr>
          <w:bCs/>
          <w:sz w:val="28"/>
          <w:szCs w:val="28"/>
          <w:lang w:val="pl-PL"/>
        </w:rPr>
        <w:t>gothique</w:t>
      </w:r>
      <w:proofErr w:type="spellEnd"/>
      <w:r w:rsidRPr="007E65E1">
        <w:rPr>
          <w:bCs/>
          <w:sz w:val="28"/>
          <w:szCs w:val="28"/>
          <w:lang w:val="ru-RU"/>
        </w:rPr>
        <w:t xml:space="preserve">». </w:t>
      </w:r>
    </w:p>
    <w:p w14:paraId="09A6E29C" w14:textId="77777777" w:rsidR="00457873" w:rsidRPr="00112707" w:rsidRDefault="00457873" w:rsidP="007E65E1">
      <w:pPr>
        <w:jc w:val="both"/>
        <w:rPr>
          <w:bCs/>
          <w:sz w:val="28"/>
          <w:szCs w:val="28"/>
          <w:lang w:val="ru-RU"/>
        </w:rPr>
      </w:pPr>
    </w:p>
    <w:p w14:paraId="19FF04FB" w14:textId="77777777" w:rsidR="00944D0D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 xml:space="preserve">В </w:t>
      </w:r>
      <w:r w:rsidRPr="007E65E1">
        <w:rPr>
          <w:bCs/>
          <w:sz w:val="28"/>
          <w:szCs w:val="28"/>
          <w:lang w:val="pl-PL"/>
        </w:rPr>
        <w:t>XIX</w:t>
      </w:r>
      <w:r w:rsidRPr="007E65E1">
        <w:rPr>
          <w:bCs/>
          <w:sz w:val="28"/>
          <w:szCs w:val="28"/>
          <w:lang w:val="ru-RU"/>
        </w:rPr>
        <w:t xml:space="preserve"> веке традицию межкультурных связей продолжил Иван Тургенев (1818–1883), который, обосновавшись во Франции, переводил многочисленных русских авторов и написал на французском языке два рассказа под диктовку Полины Виардо. </w:t>
      </w:r>
    </w:p>
    <w:p w14:paraId="21F69C7D" w14:textId="77777777" w:rsidR="00944D0D" w:rsidRDefault="00944D0D" w:rsidP="007E65E1">
      <w:pPr>
        <w:jc w:val="both"/>
        <w:rPr>
          <w:bCs/>
          <w:sz w:val="28"/>
          <w:szCs w:val="28"/>
          <w:lang w:val="ru-RU"/>
        </w:rPr>
      </w:pPr>
    </w:p>
    <w:p w14:paraId="412757B6" w14:textId="77777777" w:rsidR="00944D0D" w:rsidRDefault="00944D0D" w:rsidP="007E65E1">
      <w:pPr>
        <w:jc w:val="both"/>
        <w:rPr>
          <w:bCs/>
          <w:sz w:val="28"/>
          <w:szCs w:val="28"/>
          <w:lang w:val="ru-RU"/>
        </w:rPr>
      </w:pPr>
    </w:p>
    <w:p w14:paraId="0B79E3CA" w14:textId="77777777" w:rsidR="00944D0D" w:rsidRDefault="00944D0D" w:rsidP="007E65E1">
      <w:pPr>
        <w:jc w:val="both"/>
        <w:rPr>
          <w:bCs/>
          <w:sz w:val="28"/>
          <w:szCs w:val="28"/>
          <w:lang w:val="ru-RU"/>
        </w:rPr>
      </w:pPr>
    </w:p>
    <w:p w14:paraId="65FC3732" w14:textId="5C371362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 xml:space="preserve">Русская литература на французском языке </w:t>
      </w:r>
      <w:r w:rsidRPr="007E65E1">
        <w:rPr>
          <w:bCs/>
          <w:sz w:val="28"/>
          <w:szCs w:val="28"/>
          <w:lang w:val="pl-PL"/>
        </w:rPr>
        <w:t>XIX</w:t>
      </w:r>
      <w:r w:rsidRPr="007E65E1">
        <w:rPr>
          <w:bCs/>
          <w:sz w:val="28"/>
          <w:szCs w:val="28"/>
          <w:lang w:val="ru-RU"/>
        </w:rPr>
        <w:t xml:space="preserve"> века стала объектом изучения Юрия Лотмана в работе «Русская литература на французском языке»</w:t>
      </w:r>
      <w:r w:rsidR="0052501B" w:rsidRPr="0052501B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[</w:t>
      </w:r>
      <w:r w:rsidR="0052501B" w:rsidRPr="007E65E1">
        <w:rPr>
          <w:bCs/>
          <w:sz w:val="28"/>
          <w:szCs w:val="28"/>
          <w:lang w:val="ru-RU"/>
        </w:rPr>
        <w:t xml:space="preserve">в кн.: </w:t>
      </w:r>
      <w:r w:rsidR="0052501B" w:rsidRPr="007E65E1">
        <w:rPr>
          <w:bCs/>
          <w:sz w:val="28"/>
          <w:szCs w:val="28"/>
          <w:lang w:val="pl-PL"/>
        </w:rPr>
        <w:t>I</w:t>
      </w:r>
      <w:r w:rsidR="0052501B" w:rsidRPr="007E65E1">
        <w:rPr>
          <w:bCs/>
          <w:sz w:val="28"/>
          <w:szCs w:val="28"/>
          <w:lang w:val="ru-RU"/>
        </w:rPr>
        <w:t>.</w:t>
      </w:r>
      <w:r w:rsidR="0052501B" w:rsidRPr="007E65E1">
        <w:rPr>
          <w:bCs/>
          <w:sz w:val="28"/>
          <w:szCs w:val="28"/>
          <w:lang w:val="pl-PL"/>
        </w:rPr>
        <w:t>M</w:t>
      </w:r>
      <w:r w:rsidR="0052501B" w:rsidRPr="007E65E1">
        <w:rPr>
          <w:bCs/>
          <w:sz w:val="28"/>
          <w:szCs w:val="28"/>
          <w:lang w:val="ru-RU"/>
        </w:rPr>
        <w:t xml:space="preserve">. </w:t>
      </w:r>
      <w:r w:rsidR="0052501B" w:rsidRPr="007E65E1">
        <w:rPr>
          <w:bCs/>
          <w:sz w:val="28"/>
          <w:szCs w:val="28"/>
          <w:lang w:val="pl-PL"/>
        </w:rPr>
        <w:t>Lotman</w:t>
      </w:r>
      <w:r w:rsidR="0052501B" w:rsidRPr="007E65E1">
        <w:rPr>
          <w:bCs/>
          <w:sz w:val="28"/>
          <w:szCs w:val="28"/>
          <w:lang w:val="ru-RU"/>
        </w:rPr>
        <w:t xml:space="preserve"> </w:t>
      </w:r>
      <w:r w:rsidR="0052501B" w:rsidRPr="007E65E1">
        <w:rPr>
          <w:bCs/>
          <w:sz w:val="28"/>
          <w:szCs w:val="28"/>
          <w:lang w:val="pl-PL"/>
        </w:rPr>
        <w:t>et</w:t>
      </w:r>
      <w:r w:rsidR="0052501B" w:rsidRPr="007E65E1">
        <w:rPr>
          <w:bCs/>
          <w:sz w:val="28"/>
          <w:szCs w:val="28"/>
          <w:lang w:val="ru-RU"/>
        </w:rPr>
        <w:t xml:space="preserve"> </w:t>
      </w:r>
      <w:r w:rsidR="0052501B" w:rsidRPr="007E65E1">
        <w:rPr>
          <w:bCs/>
          <w:sz w:val="28"/>
          <w:szCs w:val="28"/>
          <w:lang w:val="pl-PL"/>
        </w:rPr>
        <w:t>V</w:t>
      </w:r>
      <w:r w:rsidR="0052501B" w:rsidRPr="007E65E1">
        <w:rPr>
          <w:bCs/>
          <w:sz w:val="28"/>
          <w:szCs w:val="28"/>
          <w:lang w:val="ru-RU"/>
        </w:rPr>
        <w:t xml:space="preserve">. </w:t>
      </w:r>
      <w:proofErr w:type="spellStart"/>
      <w:r w:rsidR="0052501B" w:rsidRPr="007E65E1">
        <w:rPr>
          <w:bCs/>
          <w:sz w:val="28"/>
          <w:szCs w:val="28"/>
          <w:lang w:val="pl-PL"/>
        </w:rPr>
        <w:t>Rozentsveig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, </w:t>
      </w:r>
      <w:r w:rsidR="0052501B" w:rsidRPr="007E65E1">
        <w:rPr>
          <w:bCs/>
          <w:sz w:val="28"/>
          <w:szCs w:val="28"/>
          <w:lang w:val="pl-PL"/>
        </w:rPr>
        <w:t>La</w:t>
      </w:r>
      <w:r w:rsidR="0052501B"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="0052501B" w:rsidRPr="007E65E1">
        <w:rPr>
          <w:bCs/>
          <w:sz w:val="28"/>
          <w:szCs w:val="28"/>
          <w:lang w:val="pl-PL"/>
        </w:rPr>
        <w:t>litt</w:t>
      </w:r>
      <w:proofErr w:type="spellEnd"/>
      <w:r w:rsidR="0052501B" w:rsidRPr="007E65E1">
        <w:rPr>
          <w:bCs/>
          <w:sz w:val="28"/>
          <w:szCs w:val="28"/>
          <w:lang w:val="ru-RU"/>
        </w:rPr>
        <w:t>é</w:t>
      </w:r>
      <w:proofErr w:type="spellStart"/>
      <w:r w:rsidR="0052501B" w:rsidRPr="007E65E1">
        <w:rPr>
          <w:bCs/>
          <w:sz w:val="28"/>
          <w:szCs w:val="28"/>
          <w:lang w:val="pl-PL"/>
        </w:rPr>
        <w:t>rature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="0052501B" w:rsidRPr="007E65E1">
        <w:rPr>
          <w:bCs/>
          <w:sz w:val="28"/>
          <w:szCs w:val="28"/>
          <w:lang w:val="pl-PL"/>
        </w:rPr>
        <w:t>russe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 </w:t>
      </w:r>
      <w:r w:rsidR="0052501B" w:rsidRPr="007E65E1">
        <w:rPr>
          <w:bCs/>
          <w:sz w:val="28"/>
          <w:szCs w:val="28"/>
          <w:lang w:val="pl-PL"/>
        </w:rPr>
        <w:t>d</w:t>
      </w:r>
      <w:r w:rsidR="0052501B" w:rsidRPr="007E65E1">
        <w:rPr>
          <w:bCs/>
          <w:sz w:val="28"/>
          <w:szCs w:val="28"/>
          <w:lang w:val="ru-RU"/>
        </w:rPr>
        <w:t>’</w:t>
      </w:r>
      <w:proofErr w:type="spellStart"/>
      <w:r w:rsidR="0052501B" w:rsidRPr="007E65E1">
        <w:rPr>
          <w:bCs/>
          <w:sz w:val="28"/>
          <w:szCs w:val="28"/>
          <w:lang w:val="pl-PL"/>
        </w:rPr>
        <w:t>expression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 </w:t>
      </w:r>
      <w:proofErr w:type="spellStart"/>
      <w:r w:rsidR="0052501B" w:rsidRPr="007E65E1">
        <w:rPr>
          <w:bCs/>
          <w:sz w:val="28"/>
          <w:szCs w:val="28"/>
          <w:lang w:val="pl-PL"/>
        </w:rPr>
        <w:t>fran</w:t>
      </w:r>
      <w:proofErr w:type="spellEnd"/>
      <w:r w:rsidR="0052501B" w:rsidRPr="007E65E1">
        <w:rPr>
          <w:bCs/>
          <w:sz w:val="28"/>
          <w:szCs w:val="28"/>
          <w:lang w:val="ru-RU"/>
        </w:rPr>
        <w:t>ç</w:t>
      </w:r>
      <w:proofErr w:type="spellStart"/>
      <w:r w:rsidR="0052501B" w:rsidRPr="007E65E1">
        <w:rPr>
          <w:bCs/>
          <w:sz w:val="28"/>
          <w:szCs w:val="28"/>
          <w:lang w:val="pl-PL"/>
        </w:rPr>
        <w:t>aise</w:t>
      </w:r>
      <w:proofErr w:type="spellEnd"/>
      <w:r w:rsidR="0052501B" w:rsidRPr="007E65E1">
        <w:rPr>
          <w:bCs/>
          <w:sz w:val="28"/>
          <w:szCs w:val="28"/>
          <w:lang w:val="ru-RU"/>
        </w:rPr>
        <w:t xml:space="preserve">. </w:t>
      </w:r>
      <w:r w:rsidR="0052501B" w:rsidRPr="002C584A">
        <w:rPr>
          <w:bCs/>
          <w:sz w:val="28"/>
          <w:szCs w:val="28"/>
          <w:lang w:val="en-US"/>
        </w:rPr>
        <w:t>Textes français d’écrivains russes XVIIe-XIXe siècle, Wien, Slawistischer Almanach, Sonderband 36, 1994</w:t>
      </w:r>
      <w:r w:rsidRPr="002C584A">
        <w:rPr>
          <w:bCs/>
          <w:sz w:val="28"/>
          <w:szCs w:val="28"/>
          <w:lang w:val="en-US"/>
        </w:rPr>
        <w:t xml:space="preserve">]. </w:t>
      </w:r>
      <w:r w:rsidRPr="007E65E1">
        <w:rPr>
          <w:bCs/>
          <w:sz w:val="28"/>
          <w:szCs w:val="28"/>
          <w:lang w:val="ru-RU"/>
        </w:rPr>
        <w:t>Примечательно, что в 2018 году отмечалось 200-летие со дня рождения Тургенева.</w:t>
      </w:r>
    </w:p>
    <w:p w14:paraId="2E4E1074" w14:textId="77777777" w:rsidR="007E65E1" w:rsidRPr="00112707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045D6B1D" w14:textId="47EF7D54" w:rsidR="00457873" w:rsidRPr="00112707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Хотя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три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волны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русской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эмиграции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находятся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в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центре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данной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проблематики</w:t>
      </w:r>
      <w:r w:rsidRPr="00112707">
        <w:rPr>
          <w:bCs/>
          <w:sz w:val="28"/>
          <w:szCs w:val="28"/>
          <w:lang w:val="ru-RU"/>
        </w:rPr>
        <w:t xml:space="preserve">, </w:t>
      </w:r>
      <w:r w:rsidRPr="007E65E1">
        <w:rPr>
          <w:bCs/>
          <w:sz w:val="28"/>
          <w:szCs w:val="28"/>
          <w:lang w:val="ru-RU"/>
        </w:rPr>
        <w:t>которой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были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посвящены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сборники</w:t>
      </w:r>
      <w:r w:rsidRPr="00112707">
        <w:rPr>
          <w:bCs/>
          <w:sz w:val="28"/>
          <w:szCs w:val="28"/>
          <w:lang w:val="ru-RU"/>
        </w:rPr>
        <w:t xml:space="preserve"> «</w:t>
      </w:r>
      <w:r w:rsidRPr="007E65E1">
        <w:rPr>
          <w:bCs/>
          <w:sz w:val="28"/>
          <w:szCs w:val="28"/>
          <w:lang w:val="ru-RU"/>
        </w:rPr>
        <w:t>Быть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русским</w:t>
      </w:r>
      <w:r w:rsidRPr="00112707">
        <w:rPr>
          <w:bCs/>
          <w:sz w:val="28"/>
          <w:szCs w:val="28"/>
          <w:lang w:val="ru-RU"/>
        </w:rPr>
        <w:t xml:space="preserve">, </w:t>
      </w:r>
      <w:r w:rsidRPr="007E65E1">
        <w:rPr>
          <w:bCs/>
          <w:sz w:val="28"/>
          <w:szCs w:val="28"/>
          <w:lang w:val="ru-RU"/>
        </w:rPr>
        <w:t>писать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за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границей</w:t>
      </w:r>
      <w:r w:rsidRPr="00112707">
        <w:rPr>
          <w:bCs/>
          <w:sz w:val="28"/>
          <w:szCs w:val="28"/>
          <w:lang w:val="ru-RU"/>
        </w:rPr>
        <w:t>»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r w:rsidRPr="00112707">
        <w:rPr>
          <w:bCs/>
          <w:sz w:val="28"/>
          <w:szCs w:val="28"/>
          <w:lang w:val="ru-RU"/>
        </w:rPr>
        <w:t>[</w:t>
      </w:r>
      <w:r w:rsidR="00457873" w:rsidRPr="007E65E1">
        <w:rPr>
          <w:bCs/>
          <w:sz w:val="28"/>
          <w:szCs w:val="28"/>
          <w:lang w:val="pl-PL"/>
        </w:rPr>
        <w:t>Anna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="00457873" w:rsidRPr="007E65E1">
        <w:rPr>
          <w:bCs/>
          <w:sz w:val="28"/>
          <w:szCs w:val="28"/>
          <w:lang w:val="pl-PL"/>
        </w:rPr>
        <w:t>Louyest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et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Graham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="00457873" w:rsidRPr="007E65E1">
        <w:rPr>
          <w:bCs/>
          <w:sz w:val="28"/>
          <w:szCs w:val="28"/>
          <w:lang w:val="pl-PL"/>
        </w:rPr>
        <w:t>Roberts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(é</w:t>
      </w:r>
      <w:proofErr w:type="spellStart"/>
      <w:r w:rsidR="00457873" w:rsidRPr="007E65E1">
        <w:rPr>
          <w:bCs/>
          <w:sz w:val="28"/>
          <w:szCs w:val="28"/>
          <w:lang w:val="pl-PL"/>
        </w:rPr>
        <w:t>ds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.), </w:t>
      </w:r>
      <w:proofErr w:type="spellStart"/>
      <w:r w:rsidR="00457873" w:rsidRPr="00457873">
        <w:rPr>
          <w:bCs/>
          <w:i/>
          <w:iCs/>
          <w:sz w:val="28"/>
          <w:szCs w:val="28"/>
          <w:lang w:val="pl-PL"/>
        </w:rPr>
        <w:t>Etre</w:t>
      </w:r>
      <w:proofErr w:type="spellEnd"/>
      <w:r w:rsidR="00457873" w:rsidRPr="00112707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457873" w:rsidRPr="00457873">
        <w:rPr>
          <w:bCs/>
          <w:i/>
          <w:iCs/>
          <w:sz w:val="28"/>
          <w:szCs w:val="28"/>
          <w:lang w:val="pl-PL"/>
        </w:rPr>
        <w:t>russe</w:t>
      </w:r>
      <w:proofErr w:type="spellEnd"/>
      <w:r w:rsidR="00457873" w:rsidRPr="00112707">
        <w:rPr>
          <w:bCs/>
          <w:i/>
          <w:iCs/>
          <w:sz w:val="28"/>
          <w:szCs w:val="28"/>
          <w:lang w:val="ru-RU"/>
        </w:rPr>
        <w:t>, é</w:t>
      </w:r>
      <w:proofErr w:type="spellStart"/>
      <w:r w:rsidR="00457873" w:rsidRPr="00457873">
        <w:rPr>
          <w:bCs/>
          <w:i/>
          <w:iCs/>
          <w:sz w:val="28"/>
          <w:szCs w:val="28"/>
          <w:lang w:val="pl-PL"/>
        </w:rPr>
        <w:t>crire</w:t>
      </w:r>
      <w:proofErr w:type="spellEnd"/>
      <w:r w:rsidR="00457873" w:rsidRPr="00112707">
        <w:rPr>
          <w:bCs/>
          <w:i/>
          <w:iCs/>
          <w:sz w:val="28"/>
          <w:szCs w:val="28"/>
          <w:lang w:val="ru-RU"/>
        </w:rPr>
        <w:t xml:space="preserve"> à </w:t>
      </w:r>
      <w:r w:rsidR="00457873" w:rsidRPr="00457873">
        <w:rPr>
          <w:bCs/>
          <w:i/>
          <w:iCs/>
          <w:sz w:val="28"/>
          <w:szCs w:val="28"/>
          <w:lang w:val="pl-PL"/>
        </w:rPr>
        <w:t>l</w:t>
      </w:r>
      <w:r w:rsidR="00457873" w:rsidRPr="00112707">
        <w:rPr>
          <w:bCs/>
          <w:i/>
          <w:iCs/>
          <w:sz w:val="28"/>
          <w:szCs w:val="28"/>
          <w:lang w:val="ru-RU"/>
        </w:rPr>
        <w:t>’é</w:t>
      </w:r>
      <w:proofErr w:type="spellStart"/>
      <w:r w:rsidR="00457873" w:rsidRPr="00457873">
        <w:rPr>
          <w:bCs/>
          <w:i/>
          <w:iCs/>
          <w:sz w:val="28"/>
          <w:szCs w:val="28"/>
          <w:lang w:val="pl-PL"/>
        </w:rPr>
        <w:t>tranger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, </w:t>
      </w:r>
      <w:proofErr w:type="spellStart"/>
      <w:r w:rsidR="00457873" w:rsidRPr="007E65E1">
        <w:rPr>
          <w:bCs/>
          <w:sz w:val="28"/>
          <w:szCs w:val="28"/>
          <w:lang w:val="pl-PL"/>
        </w:rPr>
        <w:t>Travaux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="00457873" w:rsidRPr="007E65E1">
        <w:rPr>
          <w:bCs/>
          <w:sz w:val="28"/>
          <w:szCs w:val="28"/>
          <w:lang w:val="pl-PL"/>
        </w:rPr>
        <w:t>Interdisciplinaires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et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="00457873" w:rsidRPr="007E65E1">
        <w:rPr>
          <w:bCs/>
          <w:sz w:val="28"/>
          <w:szCs w:val="28"/>
          <w:lang w:val="pl-PL"/>
        </w:rPr>
        <w:t>Plurilingues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, </w:t>
      </w:r>
      <w:r w:rsidR="00457873" w:rsidRPr="007E65E1">
        <w:rPr>
          <w:bCs/>
          <w:sz w:val="28"/>
          <w:szCs w:val="28"/>
          <w:lang w:val="pl-PL"/>
        </w:rPr>
        <w:t>Volume</w:t>
      </w:r>
      <w:r w:rsidR="00457873" w:rsidRPr="00112707">
        <w:rPr>
          <w:bCs/>
          <w:sz w:val="28"/>
          <w:szCs w:val="28"/>
          <w:lang w:val="ru-RU"/>
        </w:rPr>
        <w:t xml:space="preserve"> 19</w:t>
      </w:r>
      <w:r w:rsidRPr="00112707">
        <w:rPr>
          <w:bCs/>
          <w:sz w:val="28"/>
          <w:szCs w:val="28"/>
          <w:lang w:val="ru-RU"/>
        </w:rPr>
        <w:t xml:space="preserve">] </w:t>
      </w:r>
      <w:r w:rsidRPr="007E65E1">
        <w:rPr>
          <w:bCs/>
          <w:sz w:val="28"/>
          <w:szCs w:val="28"/>
          <w:lang w:val="ru-RU"/>
        </w:rPr>
        <w:t>и</w:t>
      </w:r>
      <w:r w:rsidR="00457873">
        <w:rPr>
          <w:bCs/>
          <w:sz w:val="28"/>
          <w:szCs w:val="28"/>
          <w:lang w:val="pl-PL"/>
        </w:rPr>
        <w:t> </w:t>
      </w:r>
      <w:r w:rsidRPr="00112707">
        <w:rPr>
          <w:bCs/>
          <w:sz w:val="28"/>
          <w:szCs w:val="28"/>
          <w:lang w:val="ru-RU"/>
        </w:rPr>
        <w:t>«</w:t>
      </w:r>
      <w:r w:rsidRPr="007E65E1">
        <w:rPr>
          <w:bCs/>
          <w:sz w:val="28"/>
          <w:szCs w:val="28"/>
          <w:lang w:val="ru-RU"/>
        </w:rPr>
        <w:t>Вокруг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франко</w:t>
      </w:r>
      <w:r w:rsidRPr="00112707">
        <w:rPr>
          <w:bCs/>
          <w:sz w:val="28"/>
          <w:szCs w:val="28"/>
          <w:lang w:val="ru-RU"/>
        </w:rPr>
        <w:t>-</w:t>
      </w:r>
      <w:r w:rsidRPr="007E65E1">
        <w:rPr>
          <w:bCs/>
          <w:sz w:val="28"/>
          <w:szCs w:val="28"/>
          <w:lang w:val="ru-RU"/>
        </w:rPr>
        <w:t>русских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писателей</w:t>
      </w:r>
      <w:r w:rsidRPr="00112707">
        <w:rPr>
          <w:bCs/>
          <w:sz w:val="28"/>
          <w:szCs w:val="28"/>
          <w:lang w:val="ru-RU"/>
        </w:rPr>
        <w:t>»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r w:rsidRPr="00112707">
        <w:rPr>
          <w:bCs/>
          <w:sz w:val="28"/>
          <w:szCs w:val="28"/>
          <w:lang w:val="ru-RU"/>
        </w:rPr>
        <w:t>[</w:t>
      </w:r>
      <w:proofErr w:type="spellStart"/>
      <w:r w:rsidR="00457873" w:rsidRPr="007E65E1">
        <w:rPr>
          <w:bCs/>
          <w:sz w:val="28"/>
          <w:szCs w:val="28"/>
          <w:lang w:val="pl-PL"/>
        </w:rPr>
        <w:t>Autour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des</w:t>
      </w:r>
      <w:r w:rsidR="00457873" w:rsidRPr="00112707">
        <w:rPr>
          <w:bCs/>
          <w:sz w:val="28"/>
          <w:szCs w:val="28"/>
          <w:lang w:val="ru-RU"/>
        </w:rPr>
        <w:t xml:space="preserve"> é</w:t>
      </w:r>
      <w:proofErr w:type="spellStart"/>
      <w:r w:rsidR="00457873" w:rsidRPr="007E65E1">
        <w:rPr>
          <w:bCs/>
          <w:sz w:val="28"/>
          <w:szCs w:val="28"/>
          <w:lang w:val="pl-PL"/>
        </w:rPr>
        <w:t>crivains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franco</w:t>
      </w:r>
      <w:r w:rsidR="00457873" w:rsidRPr="00112707">
        <w:rPr>
          <w:bCs/>
          <w:sz w:val="28"/>
          <w:szCs w:val="28"/>
          <w:lang w:val="ru-RU"/>
        </w:rPr>
        <w:t>-</w:t>
      </w:r>
      <w:proofErr w:type="spellStart"/>
      <w:r w:rsidR="00457873" w:rsidRPr="007E65E1">
        <w:rPr>
          <w:bCs/>
          <w:sz w:val="28"/>
          <w:szCs w:val="28"/>
          <w:lang w:val="pl-PL"/>
        </w:rPr>
        <w:t>russes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, </w:t>
      </w:r>
      <w:proofErr w:type="spellStart"/>
      <w:r w:rsidR="00457873" w:rsidRPr="007E65E1">
        <w:rPr>
          <w:bCs/>
          <w:sz w:val="28"/>
          <w:szCs w:val="28"/>
          <w:lang w:val="pl-PL"/>
        </w:rPr>
        <w:t>sous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la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="00457873" w:rsidRPr="007E65E1">
        <w:rPr>
          <w:bCs/>
          <w:sz w:val="28"/>
          <w:szCs w:val="28"/>
          <w:lang w:val="pl-PL"/>
        </w:rPr>
        <w:t>direction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de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proofErr w:type="spellStart"/>
      <w:r w:rsidR="00457873" w:rsidRPr="007E65E1">
        <w:rPr>
          <w:bCs/>
          <w:sz w:val="28"/>
          <w:szCs w:val="28"/>
          <w:lang w:val="pl-PL"/>
        </w:rPr>
        <w:t>Murielle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Lucie</w:t>
      </w:r>
      <w:r w:rsidR="00457873" w:rsidRPr="00112707">
        <w:rPr>
          <w:bCs/>
          <w:sz w:val="28"/>
          <w:szCs w:val="28"/>
          <w:lang w:val="ru-RU"/>
        </w:rPr>
        <w:t xml:space="preserve"> </w:t>
      </w:r>
      <w:r w:rsidR="00457873" w:rsidRPr="007E65E1">
        <w:rPr>
          <w:bCs/>
          <w:sz w:val="28"/>
          <w:szCs w:val="28"/>
          <w:lang w:val="pl-PL"/>
        </w:rPr>
        <w:t>Cl</w:t>
      </w:r>
      <w:r w:rsidR="00457873" w:rsidRPr="00112707">
        <w:rPr>
          <w:bCs/>
          <w:sz w:val="28"/>
          <w:szCs w:val="28"/>
          <w:lang w:val="ru-RU"/>
        </w:rPr>
        <w:t>é</w:t>
      </w:r>
      <w:proofErr w:type="spellStart"/>
      <w:r w:rsidR="00457873" w:rsidRPr="007E65E1">
        <w:rPr>
          <w:bCs/>
          <w:sz w:val="28"/>
          <w:szCs w:val="28"/>
          <w:lang w:val="pl-PL"/>
        </w:rPr>
        <w:t>ment</w:t>
      </w:r>
      <w:proofErr w:type="spellEnd"/>
      <w:r w:rsidR="00457873" w:rsidRPr="00112707">
        <w:rPr>
          <w:bCs/>
          <w:sz w:val="28"/>
          <w:szCs w:val="28"/>
          <w:lang w:val="ru-RU"/>
        </w:rPr>
        <w:t xml:space="preserve">, </w:t>
      </w:r>
      <w:r w:rsidR="00457873" w:rsidRPr="007E65E1">
        <w:rPr>
          <w:bCs/>
          <w:sz w:val="28"/>
          <w:szCs w:val="28"/>
          <w:lang w:val="pl-PL"/>
        </w:rPr>
        <w:t>Paris</w:t>
      </w:r>
      <w:r w:rsidR="00457873" w:rsidRPr="00112707">
        <w:rPr>
          <w:bCs/>
          <w:sz w:val="28"/>
          <w:szCs w:val="28"/>
          <w:lang w:val="ru-RU"/>
        </w:rPr>
        <w:t xml:space="preserve">, </w:t>
      </w:r>
      <w:r w:rsidR="00457873" w:rsidRPr="007E65E1">
        <w:rPr>
          <w:bCs/>
          <w:sz w:val="28"/>
          <w:szCs w:val="28"/>
          <w:lang w:val="pl-PL"/>
        </w:rPr>
        <w:t>L</w:t>
      </w:r>
      <w:r w:rsidR="00457873" w:rsidRPr="00112707">
        <w:rPr>
          <w:bCs/>
          <w:sz w:val="28"/>
          <w:szCs w:val="28"/>
          <w:lang w:val="ru-RU"/>
        </w:rPr>
        <w:t>’</w:t>
      </w:r>
      <w:proofErr w:type="spellStart"/>
      <w:r w:rsidR="00457873" w:rsidRPr="007E65E1">
        <w:rPr>
          <w:bCs/>
          <w:sz w:val="28"/>
          <w:szCs w:val="28"/>
          <w:lang w:val="pl-PL"/>
        </w:rPr>
        <w:t>Harmattan</w:t>
      </w:r>
      <w:proofErr w:type="spellEnd"/>
      <w:r w:rsidR="00457873" w:rsidRPr="00112707">
        <w:rPr>
          <w:bCs/>
          <w:sz w:val="28"/>
          <w:szCs w:val="28"/>
          <w:lang w:val="ru-RU"/>
        </w:rPr>
        <w:t>, 2008</w:t>
      </w:r>
      <w:r w:rsidRPr="00112707">
        <w:rPr>
          <w:bCs/>
          <w:sz w:val="28"/>
          <w:szCs w:val="28"/>
          <w:lang w:val="ru-RU"/>
        </w:rPr>
        <w:t xml:space="preserve">], </w:t>
      </w:r>
      <w:r w:rsidRPr="007E65E1">
        <w:rPr>
          <w:bCs/>
          <w:sz w:val="28"/>
          <w:szCs w:val="28"/>
          <w:lang w:val="ru-RU"/>
        </w:rPr>
        <w:t>междисциплинарный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и</w:t>
      </w:r>
      <w:r w:rsidR="00457873">
        <w:rPr>
          <w:bCs/>
          <w:sz w:val="28"/>
          <w:szCs w:val="28"/>
          <w:lang w:val="pl-PL"/>
        </w:rPr>
        <w:t> </w:t>
      </w:r>
      <w:r w:rsidRPr="007E65E1">
        <w:rPr>
          <w:bCs/>
          <w:sz w:val="28"/>
          <w:szCs w:val="28"/>
          <w:lang w:val="ru-RU"/>
        </w:rPr>
        <w:t>многоязычный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подход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исследователь</w:t>
      </w:r>
      <w:r w:rsidR="00112707">
        <w:rPr>
          <w:bCs/>
          <w:sz w:val="28"/>
          <w:szCs w:val="28"/>
          <w:lang w:val="ru-RU"/>
        </w:rPr>
        <w:t>-</w:t>
      </w:r>
      <w:proofErr w:type="spellStart"/>
      <w:r w:rsidRPr="007E65E1">
        <w:rPr>
          <w:bCs/>
          <w:sz w:val="28"/>
          <w:szCs w:val="28"/>
          <w:lang w:val="ru-RU"/>
        </w:rPr>
        <w:t>ского</w:t>
      </w:r>
      <w:proofErr w:type="spellEnd"/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центра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pl-PL"/>
        </w:rPr>
        <w:t>IETT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позволяет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сопоставить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это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явление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с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другими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культурными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и</w:t>
      </w:r>
      <w:r w:rsidR="00457873">
        <w:rPr>
          <w:bCs/>
          <w:sz w:val="28"/>
          <w:szCs w:val="28"/>
          <w:lang w:val="pl-PL"/>
        </w:rPr>
        <w:t> </w:t>
      </w:r>
      <w:r w:rsidRPr="007E65E1">
        <w:rPr>
          <w:bCs/>
          <w:sz w:val="28"/>
          <w:szCs w:val="28"/>
          <w:lang w:val="ru-RU"/>
        </w:rPr>
        <w:t>лингвистическими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областями</w:t>
      </w:r>
      <w:r w:rsidRPr="00112707">
        <w:rPr>
          <w:bCs/>
          <w:sz w:val="28"/>
          <w:szCs w:val="28"/>
          <w:lang w:val="ru-RU"/>
        </w:rPr>
        <w:t xml:space="preserve">, </w:t>
      </w:r>
      <w:r w:rsidRPr="007E65E1">
        <w:rPr>
          <w:bCs/>
          <w:sz w:val="28"/>
          <w:szCs w:val="28"/>
          <w:lang w:val="ru-RU"/>
        </w:rPr>
        <w:t>расширив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дискуссию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на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других</w:t>
      </w:r>
      <w:r w:rsidRPr="00112707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>писателей</w:t>
      </w:r>
      <w:r w:rsidRPr="00112707">
        <w:rPr>
          <w:bCs/>
          <w:sz w:val="28"/>
          <w:szCs w:val="28"/>
          <w:lang w:val="ru-RU"/>
        </w:rPr>
        <w:t>-</w:t>
      </w:r>
      <w:r w:rsidRPr="007E65E1">
        <w:rPr>
          <w:bCs/>
          <w:sz w:val="28"/>
          <w:szCs w:val="28"/>
          <w:lang w:val="ru-RU"/>
        </w:rPr>
        <w:t>билингвов</w:t>
      </w:r>
      <w:r w:rsidRPr="00112707">
        <w:rPr>
          <w:bCs/>
          <w:sz w:val="28"/>
          <w:szCs w:val="28"/>
          <w:lang w:val="ru-RU"/>
        </w:rPr>
        <w:t xml:space="preserve">. </w:t>
      </w:r>
    </w:p>
    <w:p w14:paraId="2FB5626A" w14:textId="77777777" w:rsidR="00457873" w:rsidRPr="00112707" w:rsidRDefault="00457873" w:rsidP="007E65E1">
      <w:pPr>
        <w:jc w:val="both"/>
        <w:rPr>
          <w:bCs/>
          <w:sz w:val="28"/>
          <w:szCs w:val="28"/>
          <w:lang w:val="ru-RU"/>
        </w:rPr>
      </w:pPr>
    </w:p>
    <w:p w14:paraId="17DE7745" w14:textId="0EE2D942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Мы предлагаем компаративистский подход, охватывающий не только славяноязычных авторов (как чех Милан Кундера), но и</w:t>
      </w:r>
      <w:r w:rsidR="00457873">
        <w:rPr>
          <w:bCs/>
          <w:sz w:val="28"/>
          <w:szCs w:val="28"/>
          <w:lang w:val="pl-PL"/>
        </w:rPr>
        <w:t> </w:t>
      </w:r>
      <w:r w:rsidRPr="007E65E1">
        <w:rPr>
          <w:bCs/>
          <w:sz w:val="28"/>
          <w:szCs w:val="28"/>
          <w:lang w:val="ru-RU"/>
        </w:rPr>
        <w:t>испаноязычных (испанец Хорхе Семпрун, аргентинец Эктор Бьянчотти), англоязычных (Сэмюэл Беккет, Джонатан Литтелл, Оскар Уайльд, Анаис Нин, Жюльен Грин, Нэнси Хьюстон), румынских (Эжен Ионеско, Эмиль Чоран), а также китайских (Ма Цзянь, Дай Сыцзе, Гао Синцзянь) и датских (Пиа Петерсен) писателей.</w:t>
      </w:r>
    </w:p>
    <w:p w14:paraId="5EA5D261" w14:textId="77777777" w:rsidR="007E65E1" w:rsidRPr="00457873" w:rsidRDefault="007E65E1" w:rsidP="007E65E1">
      <w:pPr>
        <w:jc w:val="both"/>
        <w:rPr>
          <w:bCs/>
          <w:sz w:val="28"/>
          <w:szCs w:val="28"/>
          <w:lang w:val="ru-RU"/>
        </w:rPr>
      </w:pPr>
    </w:p>
    <w:p w14:paraId="4C926071" w14:textId="03DA095C" w:rsidR="007E65E1" w:rsidRPr="00112707" w:rsidRDefault="007E65E1" w:rsidP="007E65E1">
      <w:pPr>
        <w:jc w:val="both"/>
        <w:rPr>
          <w:bCs/>
          <w:sz w:val="28"/>
          <w:szCs w:val="28"/>
          <w:lang w:val="ru-RU"/>
        </w:rPr>
      </w:pPr>
      <w:r w:rsidRPr="00457873">
        <w:rPr>
          <w:b/>
          <w:sz w:val="28"/>
          <w:szCs w:val="28"/>
          <w:lang w:val="ru-RU"/>
        </w:rPr>
        <w:t>Цель симпозиума</w:t>
      </w:r>
      <w:r w:rsidRPr="007E65E1">
        <w:rPr>
          <w:bCs/>
          <w:sz w:val="28"/>
          <w:szCs w:val="28"/>
          <w:lang w:val="ru-RU"/>
        </w:rPr>
        <w:t xml:space="preserve"> — проанализировать все формы проявления литературного билингвизма, а также специфику каждого «лингвистического изгнания».</w:t>
      </w:r>
    </w:p>
    <w:p w14:paraId="5E67F758" w14:textId="77777777" w:rsidR="0047449F" w:rsidRPr="00112707" w:rsidRDefault="0047449F" w:rsidP="007E65E1">
      <w:pPr>
        <w:jc w:val="both"/>
        <w:rPr>
          <w:bCs/>
          <w:sz w:val="28"/>
          <w:szCs w:val="28"/>
          <w:lang w:val="ru-RU"/>
        </w:rPr>
      </w:pPr>
    </w:p>
    <w:p w14:paraId="38D37BCE" w14:textId="77777777" w:rsidR="00457873" w:rsidRPr="00112707" w:rsidRDefault="00457873" w:rsidP="007E65E1">
      <w:pPr>
        <w:jc w:val="both"/>
        <w:rPr>
          <w:b/>
          <w:sz w:val="28"/>
          <w:szCs w:val="28"/>
          <w:lang w:val="ru-RU"/>
        </w:rPr>
      </w:pPr>
    </w:p>
    <w:p w14:paraId="268AA8BE" w14:textId="62502CCC" w:rsidR="007E65E1" w:rsidRPr="00457873" w:rsidRDefault="007E65E1" w:rsidP="007E65E1">
      <w:pPr>
        <w:jc w:val="both"/>
        <w:rPr>
          <w:b/>
          <w:sz w:val="28"/>
          <w:szCs w:val="28"/>
          <w:lang w:val="pl-PL"/>
        </w:rPr>
      </w:pPr>
      <w:proofErr w:type="spellStart"/>
      <w:r w:rsidRPr="00457873">
        <w:rPr>
          <w:b/>
          <w:sz w:val="28"/>
          <w:szCs w:val="28"/>
          <w:lang w:val="pl-PL"/>
        </w:rPr>
        <w:t>Предлагаемые</w:t>
      </w:r>
      <w:proofErr w:type="spellEnd"/>
      <w:r w:rsidRPr="00457873">
        <w:rPr>
          <w:b/>
          <w:sz w:val="28"/>
          <w:szCs w:val="28"/>
          <w:lang w:val="pl-PL"/>
        </w:rPr>
        <w:t xml:space="preserve"> </w:t>
      </w:r>
      <w:proofErr w:type="spellStart"/>
      <w:r w:rsidRPr="00457873">
        <w:rPr>
          <w:b/>
          <w:sz w:val="28"/>
          <w:szCs w:val="28"/>
          <w:lang w:val="pl-PL"/>
        </w:rPr>
        <w:t>направления</w:t>
      </w:r>
      <w:proofErr w:type="spellEnd"/>
      <w:r w:rsidRPr="00457873">
        <w:rPr>
          <w:b/>
          <w:sz w:val="28"/>
          <w:szCs w:val="28"/>
          <w:lang w:val="pl-PL"/>
        </w:rPr>
        <w:t xml:space="preserve"> </w:t>
      </w:r>
      <w:proofErr w:type="spellStart"/>
      <w:r w:rsidRPr="00457873">
        <w:rPr>
          <w:b/>
          <w:sz w:val="28"/>
          <w:szCs w:val="28"/>
          <w:lang w:val="pl-PL"/>
        </w:rPr>
        <w:t>работы</w:t>
      </w:r>
      <w:proofErr w:type="spellEnd"/>
      <w:r w:rsidRPr="00457873">
        <w:rPr>
          <w:b/>
          <w:sz w:val="28"/>
          <w:szCs w:val="28"/>
          <w:lang w:val="pl-PL"/>
        </w:rPr>
        <w:t>:</w:t>
      </w:r>
    </w:p>
    <w:p w14:paraId="7FF7F10F" w14:textId="77777777" w:rsidR="0047449F" w:rsidRPr="007E65E1" w:rsidRDefault="0047449F" w:rsidP="007E65E1">
      <w:pPr>
        <w:jc w:val="both"/>
        <w:rPr>
          <w:bCs/>
          <w:sz w:val="28"/>
          <w:szCs w:val="28"/>
          <w:lang w:val="pl-PL"/>
        </w:rPr>
      </w:pPr>
    </w:p>
    <w:p w14:paraId="307844C3" w14:textId="77777777" w:rsid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Почему авторы выбирают французский язык при наличии иного родного языка? Является ли это способом освобождения от культурного наследия (как в случае Андрея Макина, выбравшего этот путь, «чтобы не преследоваться слишком интимными тенями Чехова, Толстого или Достоевского») или способом «остраннения» своего мышления и письма (как у Чорана, сравнивавшего французский язык со смирительной рубашкой, помогающей концентрировать мысль)?</w:t>
      </w:r>
    </w:p>
    <w:p w14:paraId="36BEBE47" w14:textId="77777777" w:rsidR="00944D0D" w:rsidRDefault="00944D0D" w:rsidP="00944D0D">
      <w:pPr>
        <w:jc w:val="both"/>
        <w:rPr>
          <w:bCs/>
          <w:sz w:val="28"/>
          <w:szCs w:val="28"/>
          <w:lang w:val="ru-RU"/>
        </w:rPr>
      </w:pPr>
    </w:p>
    <w:p w14:paraId="7BBB3842" w14:textId="77777777" w:rsidR="00944D0D" w:rsidRDefault="00944D0D" w:rsidP="00944D0D">
      <w:pPr>
        <w:jc w:val="both"/>
        <w:rPr>
          <w:bCs/>
          <w:sz w:val="28"/>
          <w:szCs w:val="28"/>
          <w:lang w:val="ru-RU"/>
        </w:rPr>
      </w:pPr>
    </w:p>
    <w:p w14:paraId="7D93AE0A" w14:textId="77777777" w:rsidR="00944D0D" w:rsidRPr="007E65E1" w:rsidRDefault="00944D0D" w:rsidP="00944D0D">
      <w:pPr>
        <w:jc w:val="both"/>
        <w:rPr>
          <w:bCs/>
          <w:sz w:val="28"/>
          <w:szCs w:val="28"/>
          <w:lang w:val="ru-RU"/>
        </w:rPr>
      </w:pPr>
    </w:p>
    <w:p w14:paraId="10F2A81C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Каким образом эти тексты выявляют конфликты между различными культурами?</w:t>
      </w:r>
    </w:p>
    <w:p w14:paraId="482807A6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Является ли родной язык языком матери и родины или просто языком, который нас окружает и дает новые идеи?</w:t>
      </w:r>
    </w:p>
    <w:p w14:paraId="42BA3E1A" w14:textId="77777777" w:rsidR="007E65E1" w:rsidRPr="00457873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Как удается освободиться от влияния родного языка?</w:t>
      </w:r>
    </w:p>
    <w:p w14:paraId="7DED3A44" w14:textId="77777777" w:rsidR="007E65E1" w:rsidRPr="00457873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Каковы общие характеристики произведений писателей, отказавшихся от творчества на родном языке?</w:t>
      </w:r>
    </w:p>
    <w:p w14:paraId="10E14635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Какие различия наблюдаются между писателями, родившимися за границей, и теми, кто родился во Франции?</w:t>
      </w:r>
    </w:p>
    <w:p w14:paraId="2D4F0A57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Какие образы и темы являются рекуррентными?</w:t>
      </w:r>
    </w:p>
    <w:p w14:paraId="4C4C7017" w14:textId="77777777" w:rsidR="007E65E1" w:rsidRPr="0047449F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Как лингвистическое изгнание кристаллизует саму суть творчества?</w:t>
      </w:r>
    </w:p>
    <w:p w14:paraId="2B74FCF2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Можно ли объяснить выбор иностранного языка практическими причинами или же это акт вытеснения прошлого?</w:t>
      </w:r>
    </w:p>
    <w:p w14:paraId="42189A8B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Не ограничивает ли акцент на национальной принадлежности автора восприятие его творчества?</w:t>
      </w:r>
    </w:p>
    <w:p w14:paraId="44ED9D0A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Деконструкция и реконструкция индивидуальной и культурной памяти.</w:t>
      </w:r>
    </w:p>
    <w:p w14:paraId="6AAE5A9A" w14:textId="77777777" w:rsidR="007E65E1" w:rsidRPr="007E65E1" w:rsidRDefault="007E65E1" w:rsidP="007E65E1">
      <w:pPr>
        <w:numPr>
          <w:ilvl w:val="0"/>
          <w:numId w:val="3"/>
        </w:numPr>
        <w:jc w:val="both"/>
        <w:rPr>
          <w:bCs/>
          <w:sz w:val="28"/>
          <w:szCs w:val="28"/>
          <w:lang w:val="ru-RU"/>
        </w:rPr>
      </w:pPr>
      <w:r w:rsidRPr="007E65E1">
        <w:rPr>
          <w:bCs/>
          <w:sz w:val="28"/>
          <w:szCs w:val="28"/>
          <w:lang w:val="ru-RU"/>
        </w:rPr>
        <w:t>Как эти писатели переводятся на другие языки (в частности, на русский) и какова история их рецепции?</w:t>
      </w:r>
    </w:p>
    <w:p w14:paraId="31C603E3" w14:textId="77777777" w:rsidR="0047449F" w:rsidRPr="00112707" w:rsidRDefault="0047449F" w:rsidP="007E65E1">
      <w:pPr>
        <w:jc w:val="both"/>
        <w:rPr>
          <w:bCs/>
          <w:sz w:val="28"/>
          <w:szCs w:val="28"/>
          <w:lang w:val="ru-RU"/>
        </w:rPr>
      </w:pPr>
    </w:p>
    <w:p w14:paraId="08334A63" w14:textId="77777777" w:rsidR="00944D0D" w:rsidRDefault="00944D0D" w:rsidP="007E65E1">
      <w:pPr>
        <w:jc w:val="both"/>
        <w:rPr>
          <w:bCs/>
          <w:sz w:val="28"/>
          <w:szCs w:val="28"/>
          <w:lang w:val="ru-RU"/>
        </w:rPr>
      </w:pPr>
    </w:p>
    <w:p w14:paraId="3DD6BB35" w14:textId="2588B277" w:rsidR="007E65E1" w:rsidRPr="007E65E1" w:rsidRDefault="007E65E1" w:rsidP="007E65E1">
      <w:pPr>
        <w:jc w:val="both"/>
        <w:rPr>
          <w:bCs/>
          <w:sz w:val="28"/>
          <w:szCs w:val="28"/>
          <w:lang w:val="ru-RU"/>
        </w:rPr>
      </w:pPr>
      <w:r w:rsidRPr="00944D0D">
        <w:rPr>
          <w:b/>
          <w:sz w:val="28"/>
          <w:szCs w:val="28"/>
          <w:lang w:val="ru-RU"/>
        </w:rPr>
        <w:t>Задача симпозиума</w:t>
      </w:r>
      <w:r w:rsidRPr="007E65E1">
        <w:rPr>
          <w:bCs/>
          <w:sz w:val="28"/>
          <w:szCs w:val="28"/>
          <w:lang w:val="ru-RU"/>
        </w:rPr>
        <w:t xml:space="preserve"> заключается в анализе всех аспектов творчества на французском языке в условиях изгнания, которое часто ассоциируется с травмой или разрывом, но также может быть результатом осознанного выбора.</w:t>
      </w:r>
    </w:p>
    <w:p w14:paraId="6DFCAE75" w14:textId="77777777" w:rsidR="0047449F" w:rsidRPr="00944D0D" w:rsidRDefault="0047449F" w:rsidP="007E65E1">
      <w:pPr>
        <w:jc w:val="both"/>
        <w:rPr>
          <w:bCs/>
          <w:sz w:val="28"/>
          <w:szCs w:val="28"/>
          <w:lang w:val="ru-RU"/>
        </w:rPr>
      </w:pPr>
    </w:p>
    <w:p w14:paraId="37C2B212" w14:textId="77777777" w:rsidR="0047449F" w:rsidRPr="00944D0D" w:rsidRDefault="0047449F" w:rsidP="007E65E1">
      <w:pPr>
        <w:jc w:val="both"/>
        <w:rPr>
          <w:bCs/>
          <w:sz w:val="28"/>
          <w:szCs w:val="28"/>
          <w:lang w:val="ru-RU"/>
        </w:rPr>
      </w:pPr>
    </w:p>
    <w:p w14:paraId="1D804003" w14:textId="67C5E090" w:rsidR="0047449F" w:rsidRPr="0047449F" w:rsidRDefault="007E65E1" w:rsidP="007E65E1">
      <w:pPr>
        <w:jc w:val="both"/>
        <w:rPr>
          <w:bCs/>
          <w:sz w:val="28"/>
          <w:szCs w:val="28"/>
          <w:lang w:val="ru-RU"/>
        </w:rPr>
      </w:pPr>
      <w:r w:rsidRPr="0047449F">
        <w:rPr>
          <w:b/>
          <w:sz w:val="28"/>
          <w:szCs w:val="28"/>
          <w:lang w:val="ru-RU"/>
        </w:rPr>
        <w:t>Порядок подачи заявок:</w:t>
      </w:r>
      <w:r w:rsidRPr="007E65E1">
        <w:rPr>
          <w:bCs/>
          <w:sz w:val="28"/>
          <w:szCs w:val="28"/>
          <w:lang w:val="ru-RU"/>
        </w:rPr>
        <w:t xml:space="preserve"> Заголовок доклада, аннотацию (около 150 слов) и резюме/</w:t>
      </w:r>
      <w:r w:rsidRPr="007E65E1">
        <w:rPr>
          <w:bCs/>
          <w:sz w:val="28"/>
          <w:szCs w:val="28"/>
          <w:lang w:val="pl-PL"/>
        </w:rPr>
        <w:t>CV</w:t>
      </w:r>
      <w:r w:rsidRPr="007E65E1">
        <w:rPr>
          <w:bCs/>
          <w:sz w:val="28"/>
          <w:szCs w:val="28"/>
          <w:lang w:val="ru-RU"/>
        </w:rPr>
        <w:t xml:space="preserve"> (максимум 2 страницы) необходимо направить по адресам </w:t>
      </w:r>
      <w:hyperlink r:id="rId9" w:history="1">
        <w:r w:rsidR="0047449F" w:rsidRPr="00A00FB9">
          <w:rPr>
            <w:rStyle w:val="Hipercze"/>
            <w:bCs/>
            <w:sz w:val="28"/>
            <w:szCs w:val="28"/>
            <w:lang w:val="pl-PL"/>
          </w:rPr>
          <w:t>garmaganian</w:t>
        </w:r>
        <w:r w:rsidR="0047449F" w:rsidRPr="00A00FB9">
          <w:rPr>
            <w:rStyle w:val="Hipercze"/>
            <w:bCs/>
            <w:sz w:val="28"/>
            <w:szCs w:val="28"/>
            <w:lang w:val="ru-RU"/>
          </w:rPr>
          <w:t>@</w:t>
        </w:r>
        <w:r w:rsidR="0047449F" w:rsidRPr="00A00FB9">
          <w:rPr>
            <w:rStyle w:val="Hipercze"/>
            <w:bCs/>
            <w:sz w:val="28"/>
            <w:szCs w:val="28"/>
            <w:lang w:val="pl-PL"/>
          </w:rPr>
          <w:t>ens</w:t>
        </w:r>
        <w:r w:rsidR="0047449F" w:rsidRPr="00A00FB9">
          <w:rPr>
            <w:rStyle w:val="Hipercze"/>
            <w:bCs/>
            <w:sz w:val="28"/>
            <w:szCs w:val="28"/>
            <w:lang w:val="ru-RU"/>
          </w:rPr>
          <w:t>-</w:t>
        </w:r>
        <w:r w:rsidR="0047449F" w:rsidRPr="00A00FB9">
          <w:rPr>
            <w:rStyle w:val="Hipercze"/>
            <w:bCs/>
            <w:sz w:val="28"/>
            <w:szCs w:val="28"/>
            <w:lang w:val="pl-PL"/>
          </w:rPr>
          <w:t>lsh</w:t>
        </w:r>
        <w:r w:rsidR="0047449F" w:rsidRPr="00A00FB9">
          <w:rPr>
            <w:rStyle w:val="Hipercze"/>
            <w:bCs/>
            <w:sz w:val="28"/>
            <w:szCs w:val="28"/>
            <w:lang w:val="ru-RU"/>
          </w:rPr>
          <w:t>.</w:t>
        </w:r>
        <w:r w:rsidR="0047449F" w:rsidRPr="00A00FB9">
          <w:rPr>
            <w:rStyle w:val="Hipercze"/>
            <w:bCs/>
            <w:sz w:val="28"/>
            <w:szCs w:val="28"/>
            <w:lang w:val="pl-PL"/>
          </w:rPr>
          <w:t>fr</w:t>
        </w:r>
      </w:hyperlink>
      <w:r w:rsidR="0047449F" w:rsidRPr="0047449F">
        <w:rPr>
          <w:bCs/>
          <w:sz w:val="28"/>
          <w:szCs w:val="28"/>
          <w:lang w:val="ru-RU"/>
        </w:rPr>
        <w:t xml:space="preserve"> </w:t>
      </w:r>
      <w:r w:rsidRPr="007E65E1">
        <w:rPr>
          <w:bCs/>
          <w:sz w:val="28"/>
          <w:szCs w:val="28"/>
          <w:lang w:val="ru-RU"/>
        </w:rPr>
        <w:t xml:space="preserve">и </w:t>
      </w:r>
      <w:hyperlink r:id="rId10" w:history="1">
        <w:r w:rsidR="0047449F" w:rsidRPr="00A00FB9">
          <w:rPr>
            <w:rStyle w:val="Hipercze"/>
            <w:bCs/>
            <w:sz w:val="28"/>
            <w:szCs w:val="28"/>
            <w:lang w:val="pl-PL"/>
          </w:rPr>
          <w:t>julie</w:t>
        </w:r>
        <w:r w:rsidR="0047449F" w:rsidRPr="00A00FB9">
          <w:rPr>
            <w:rStyle w:val="Hipercze"/>
            <w:bCs/>
            <w:sz w:val="28"/>
            <w:szCs w:val="28"/>
            <w:lang w:val="ru-RU"/>
          </w:rPr>
          <w:t>.</w:t>
        </w:r>
        <w:r w:rsidR="0047449F" w:rsidRPr="00A00FB9">
          <w:rPr>
            <w:rStyle w:val="Hipercze"/>
            <w:bCs/>
            <w:sz w:val="28"/>
            <w:szCs w:val="28"/>
            <w:lang w:val="pl-PL"/>
          </w:rPr>
          <w:t>sylvestre</w:t>
        </w:r>
        <w:r w:rsidR="0047449F" w:rsidRPr="00A00FB9">
          <w:rPr>
            <w:rStyle w:val="Hipercze"/>
            <w:bCs/>
            <w:sz w:val="28"/>
            <w:szCs w:val="28"/>
            <w:lang w:val="ru-RU"/>
          </w:rPr>
          <w:t>@</w:t>
        </w:r>
        <w:r w:rsidR="0047449F" w:rsidRPr="00A00FB9">
          <w:rPr>
            <w:rStyle w:val="Hipercze"/>
            <w:bCs/>
            <w:sz w:val="28"/>
            <w:szCs w:val="28"/>
            <w:lang w:val="pl-PL"/>
          </w:rPr>
          <w:t>univ</w:t>
        </w:r>
        <w:r w:rsidR="0047449F" w:rsidRPr="00A00FB9">
          <w:rPr>
            <w:rStyle w:val="Hipercze"/>
            <w:bCs/>
            <w:sz w:val="28"/>
            <w:szCs w:val="28"/>
            <w:lang w:val="ru-RU"/>
          </w:rPr>
          <w:t>-</w:t>
        </w:r>
        <w:r w:rsidR="0047449F" w:rsidRPr="00A00FB9">
          <w:rPr>
            <w:rStyle w:val="Hipercze"/>
            <w:bCs/>
            <w:sz w:val="28"/>
            <w:szCs w:val="28"/>
            <w:lang w:val="pl-PL"/>
          </w:rPr>
          <w:t>lyon</w:t>
        </w:r>
        <w:r w:rsidR="0047449F" w:rsidRPr="00A00FB9">
          <w:rPr>
            <w:rStyle w:val="Hipercze"/>
            <w:bCs/>
            <w:sz w:val="28"/>
            <w:szCs w:val="28"/>
            <w:lang w:val="ru-RU"/>
          </w:rPr>
          <w:t>3.</w:t>
        </w:r>
        <w:r w:rsidR="0047449F" w:rsidRPr="00A00FB9">
          <w:rPr>
            <w:rStyle w:val="Hipercze"/>
            <w:bCs/>
            <w:sz w:val="28"/>
            <w:szCs w:val="28"/>
            <w:lang w:val="pl-PL"/>
          </w:rPr>
          <w:t>fr</w:t>
        </w:r>
      </w:hyperlink>
      <w:r w:rsidRPr="007E65E1">
        <w:rPr>
          <w:bCs/>
          <w:sz w:val="28"/>
          <w:szCs w:val="28"/>
          <w:lang w:val="ru-RU"/>
        </w:rPr>
        <w:t xml:space="preserve"> </w:t>
      </w:r>
    </w:p>
    <w:p w14:paraId="23F1CAAD" w14:textId="36C7792B" w:rsidR="007E65E1" w:rsidRPr="00112707" w:rsidRDefault="007E65E1" w:rsidP="007E65E1">
      <w:pPr>
        <w:jc w:val="both"/>
        <w:rPr>
          <w:b/>
          <w:sz w:val="28"/>
          <w:szCs w:val="28"/>
          <w:lang w:val="ru-RU"/>
        </w:rPr>
      </w:pPr>
      <w:r w:rsidRPr="0047449F">
        <w:rPr>
          <w:b/>
          <w:sz w:val="28"/>
          <w:szCs w:val="28"/>
          <w:lang w:val="ru-RU"/>
        </w:rPr>
        <w:t>до 28 февраля 2026 г.</w:t>
      </w:r>
    </w:p>
    <w:p w14:paraId="0FD9EF8C" w14:textId="77777777" w:rsidR="0047449F" w:rsidRPr="00112707" w:rsidRDefault="0047449F" w:rsidP="007E65E1">
      <w:pPr>
        <w:jc w:val="both"/>
        <w:rPr>
          <w:bCs/>
          <w:sz w:val="28"/>
          <w:szCs w:val="28"/>
          <w:lang w:val="ru-RU"/>
        </w:rPr>
      </w:pPr>
    </w:p>
    <w:p w14:paraId="492BC036" w14:textId="77777777" w:rsidR="0047449F" w:rsidRPr="00112707" w:rsidRDefault="0047449F" w:rsidP="007E65E1">
      <w:pPr>
        <w:jc w:val="both"/>
        <w:rPr>
          <w:bCs/>
          <w:sz w:val="28"/>
          <w:szCs w:val="28"/>
          <w:lang w:val="ru-RU"/>
        </w:rPr>
      </w:pPr>
    </w:p>
    <w:p w14:paraId="6EA81A37" w14:textId="30D8AF93" w:rsidR="007E65E1" w:rsidRPr="007E65E1" w:rsidRDefault="007E65E1">
      <w:pPr>
        <w:rPr>
          <w:b/>
          <w:sz w:val="28"/>
          <w:szCs w:val="28"/>
          <w:lang w:val="ru-RU"/>
        </w:rPr>
      </w:pPr>
      <w:r w:rsidRPr="007E65E1">
        <w:rPr>
          <w:b/>
          <w:sz w:val="28"/>
          <w:szCs w:val="28"/>
          <w:lang w:val="ru-RU"/>
        </w:rPr>
        <w:br w:type="page"/>
      </w:r>
    </w:p>
    <w:p w14:paraId="3ACD0BD8" w14:textId="77777777" w:rsidR="0047449F" w:rsidRDefault="0047449F" w:rsidP="0047449F">
      <w:pPr>
        <w:pStyle w:val="Tekstpodstawowy"/>
        <w:spacing w:line="360" w:lineRule="auto"/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674C21F3" wp14:editId="6EBF683A">
            <wp:extent cx="2058321" cy="828675"/>
            <wp:effectExtent l="0" t="0" r="0" b="0"/>
            <wp:docPr id="1118110252" name="Image 4" descr="Obraz zawierający design, logo, Grafika, Jaskrawoniebiesk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Obraz zawierający design, logo, Grafika, Jaskrawoniebieski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089461" cy="84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5E1">
        <w:rPr>
          <w:noProof/>
          <w:lang w:val="ru-RU" w:eastAsia="fr-FR"/>
        </w:rPr>
        <w:t xml:space="preserve">                             </w:t>
      </w:r>
      <w:r>
        <w:rPr>
          <w:noProof/>
          <w:lang w:eastAsia="fr-FR"/>
        </w:rPr>
        <w:drawing>
          <wp:inline distT="0" distB="0" distL="0" distR="0" wp14:anchorId="400E6A10" wp14:editId="0407BE5C">
            <wp:extent cx="1671850" cy="1112540"/>
            <wp:effectExtent l="0" t="0" r="5080" b="0"/>
            <wp:docPr id="1905798964" name="Image 3" descr="Obraz zawierający tekst, logo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Obraz zawierający tekst, logo, Czcionka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93039" cy="11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45586" w14:textId="77777777" w:rsidR="00DC0643" w:rsidRPr="007E65E1" w:rsidRDefault="00DC0643">
      <w:pPr>
        <w:rPr>
          <w:b/>
          <w:sz w:val="28"/>
          <w:szCs w:val="28"/>
          <w:lang w:val="ru-RU"/>
        </w:rPr>
      </w:pPr>
    </w:p>
    <w:p w14:paraId="0462B0CF" w14:textId="77777777" w:rsidR="0047449F" w:rsidRDefault="0047449F">
      <w:pPr>
        <w:rPr>
          <w:b/>
          <w:sz w:val="28"/>
          <w:szCs w:val="28"/>
        </w:rPr>
      </w:pPr>
    </w:p>
    <w:p w14:paraId="164E94CE" w14:textId="77777777" w:rsidR="0047449F" w:rsidRDefault="0047449F">
      <w:pPr>
        <w:rPr>
          <w:b/>
          <w:sz w:val="28"/>
          <w:szCs w:val="28"/>
        </w:rPr>
      </w:pPr>
    </w:p>
    <w:p w14:paraId="1E303C6E" w14:textId="5925B2F0" w:rsidR="00B060FC" w:rsidRDefault="006A0827">
      <w:pPr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0827">
        <w:rPr>
          <w:b/>
          <w:color w:val="0000FF"/>
          <w:sz w:val="28"/>
          <w:szCs w:val="28"/>
        </w:rPr>
        <w:t>Appel à communications</w:t>
      </w:r>
    </w:p>
    <w:p w14:paraId="3057CF64" w14:textId="77777777" w:rsidR="006A0827" w:rsidRDefault="006A0827">
      <w:pPr>
        <w:rPr>
          <w:b/>
          <w:color w:val="0000FF"/>
          <w:sz w:val="28"/>
          <w:szCs w:val="28"/>
        </w:rPr>
      </w:pPr>
    </w:p>
    <w:p w14:paraId="33BBFC48" w14:textId="679F085E" w:rsidR="006A0827" w:rsidRDefault="006A0827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0827">
        <w:rPr>
          <w:b/>
        </w:rPr>
        <w:t>Colloque international</w:t>
      </w:r>
    </w:p>
    <w:p w14:paraId="53576456" w14:textId="77777777" w:rsidR="006A0827" w:rsidRPr="006A0827" w:rsidRDefault="006A0827">
      <w:pPr>
        <w:rPr>
          <w:b/>
        </w:rPr>
      </w:pPr>
    </w:p>
    <w:p w14:paraId="5E7242A2" w14:textId="77777777" w:rsidR="00B060FC" w:rsidRDefault="00B060FC">
      <w:pPr>
        <w:rPr>
          <w:b/>
          <w:i/>
          <w:sz w:val="28"/>
          <w:szCs w:val="28"/>
        </w:rPr>
      </w:pPr>
    </w:p>
    <w:p w14:paraId="7B1F8C47" w14:textId="77777777" w:rsidR="00944D0D" w:rsidRPr="00112707" w:rsidRDefault="00EE7941" w:rsidP="00944D0D">
      <w:pPr>
        <w:jc w:val="center"/>
        <w:rPr>
          <w:b/>
          <w:bCs/>
          <w:color w:val="000000" w:themeColor="text1"/>
          <w:sz w:val="28"/>
          <w:szCs w:val="28"/>
        </w:rPr>
      </w:pPr>
      <w:r w:rsidRPr="00944D0D">
        <w:rPr>
          <w:b/>
          <w:bCs/>
          <w:color w:val="000000" w:themeColor="text1"/>
          <w:sz w:val="28"/>
          <w:szCs w:val="28"/>
        </w:rPr>
        <w:t xml:space="preserve">Venir d’ailleurs — Écrire en français </w:t>
      </w:r>
      <w:r w:rsidR="0020257E" w:rsidRPr="00944D0D">
        <w:rPr>
          <w:b/>
          <w:bCs/>
          <w:color w:val="000000" w:themeColor="text1"/>
          <w:sz w:val="28"/>
          <w:szCs w:val="28"/>
        </w:rPr>
        <w:t>(du XIXe siècle à nos jours)</w:t>
      </w:r>
      <w:r w:rsidR="008664AF" w:rsidRPr="00944D0D">
        <w:rPr>
          <w:b/>
          <w:bCs/>
          <w:color w:val="000000" w:themeColor="text1"/>
          <w:sz w:val="28"/>
          <w:szCs w:val="28"/>
        </w:rPr>
        <w:t xml:space="preserve"> : </w:t>
      </w:r>
    </w:p>
    <w:p w14:paraId="5EC02F85" w14:textId="77777777" w:rsidR="00944D0D" w:rsidRPr="00112707" w:rsidRDefault="008664AF" w:rsidP="00944D0D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944D0D">
        <w:rPr>
          <w:b/>
          <w:bCs/>
          <w:color w:val="000000" w:themeColor="text1"/>
          <w:sz w:val="28"/>
          <w:szCs w:val="28"/>
        </w:rPr>
        <w:t>les</w:t>
      </w:r>
      <w:proofErr w:type="gramEnd"/>
      <w:r w:rsidRPr="00944D0D">
        <w:rPr>
          <w:b/>
          <w:bCs/>
          <w:color w:val="000000" w:themeColor="text1"/>
          <w:sz w:val="28"/>
          <w:szCs w:val="28"/>
        </w:rPr>
        <w:t xml:space="preserve"> corps étrangers dans la littérature française</w:t>
      </w:r>
      <w:r w:rsidR="00824B22" w:rsidRPr="00944D0D">
        <w:rPr>
          <w:b/>
          <w:bCs/>
          <w:color w:val="000000" w:themeColor="text1"/>
          <w:sz w:val="28"/>
          <w:szCs w:val="28"/>
        </w:rPr>
        <w:t xml:space="preserve"> et leur</w:t>
      </w:r>
      <w:r w:rsidR="006A0827" w:rsidRPr="00944D0D">
        <w:rPr>
          <w:b/>
          <w:bCs/>
          <w:color w:val="000000" w:themeColor="text1"/>
          <w:sz w:val="28"/>
          <w:szCs w:val="28"/>
        </w:rPr>
        <w:t xml:space="preserve"> réception </w:t>
      </w:r>
    </w:p>
    <w:p w14:paraId="722E1C55" w14:textId="04557D9A" w:rsidR="00A360F6" w:rsidRPr="00944D0D" w:rsidRDefault="006A0827" w:rsidP="00944D0D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944D0D">
        <w:rPr>
          <w:b/>
          <w:bCs/>
          <w:color w:val="000000" w:themeColor="text1"/>
          <w:sz w:val="28"/>
          <w:szCs w:val="28"/>
        </w:rPr>
        <w:t>dans</w:t>
      </w:r>
      <w:proofErr w:type="gramEnd"/>
      <w:r w:rsidRPr="00944D0D">
        <w:rPr>
          <w:b/>
          <w:bCs/>
          <w:color w:val="000000" w:themeColor="text1"/>
          <w:sz w:val="28"/>
          <w:szCs w:val="28"/>
        </w:rPr>
        <w:t xml:space="preserve"> les autres cultures et les </w:t>
      </w:r>
      <w:r w:rsidR="000A3F89" w:rsidRPr="00944D0D">
        <w:rPr>
          <w:b/>
          <w:bCs/>
          <w:color w:val="000000" w:themeColor="text1"/>
          <w:sz w:val="28"/>
          <w:szCs w:val="28"/>
        </w:rPr>
        <w:t>traductions.</w:t>
      </w:r>
    </w:p>
    <w:p w14:paraId="5BD0ED28" w14:textId="77777777" w:rsidR="006A0827" w:rsidRPr="00944D0D" w:rsidRDefault="006A0827" w:rsidP="00944D0D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FC156FC" w14:textId="77777777" w:rsidR="00944D0D" w:rsidRPr="002C584A" w:rsidRDefault="00944D0D">
      <w:pPr>
        <w:rPr>
          <w:b/>
          <w:bCs/>
          <w:lang w:val="en-US"/>
        </w:rPr>
      </w:pPr>
    </w:p>
    <w:p w14:paraId="79270E84" w14:textId="0DEBF276" w:rsidR="006A0827" w:rsidRPr="00944D0D" w:rsidRDefault="006A0827">
      <w:pPr>
        <w:rPr>
          <w:b/>
          <w:bCs/>
        </w:rPr>
      </w:pPr>
      <w:r w:rsidRPr="00944D0D">
        <w:rPr>
          <w:b/>
          <w:bCs/>
        </w:rPr>
        <w:t xml:space="preserve">Dates du colloque : </w:t>
      </w:r>
      <w:r w:rsidRPr="00944D0D">
        <w:t>20 et 21 avril 2026</w:t>
      </w:r>
    </w:p>
    <w:p w14:paraId="46455AF5" w14:textId="77777777" w:rsidR="006A0827" w:rsidRDefault="006A0827"/>
    <w:p w14:paraId="784A42AF" w14:textId="19835602" w:rsidR="006A0827" w:rsidRPr="00205924" w:rsidRDefault="006A0827">
      <w:r>
        <w:rPr>
          <w:b/>
        </w:rPr>
        <w:t>Date de l’envoi des</w:t>
      </w:r>
      <w:r w:rsidR="007C7CAF">
        <w:rPr>
          <w:b/>
        </w:rPr>
        <w:t xml:space="preserve"> propositions de</w:t>
      </w:r>
      <w:r>
        <w:rPr>
          <w:b/>
        </w:rPr>
        <w:t xml:space="preserve"> contributions : </w:t>
      </w:r>
      <w:r w:rsidRPr="00205924">
        <w:t>28 février 2026</w:t>
      </w:r>
    </w:p>
    <w:p w14:paraId="17DF8A09" w14:textId="77777777" w:rsidR="006A0827" w:rsidRPr="006A0827" w:rsidRDefault="006A0827">
      <w:pPr>
        <w:rPr>
          <w:b/>
        </w:rPr>
      </w:pPr>
    </w:p>
    <w:p w14:paraId="6E01D4EC" w14:textId="503560D6" w:rsidR="0020257E" w:rsidRDefault="006A0827">
      <w:r>
        <w:rPr>
          <w:b/>
        </w:rPr>
        <w:t xml:space="preserve">Lieu : </w:t>
      </w:r>
      <w:r w:rsidR="00365697">
        <w:t>Lyon 3, campus des Quais, salle 410- Amphi MILC</w:t>
      </w:r>
    </w:p>
    <w:p w14:paraId="2AD0C510" w14:textId="77777777" w:rsidR="00365697" w:rsidRDefault="00365697"/>
    <w:p w14:paraId="2624D00E" w14:textId="1A44F61F" w:rsidR="00365697" w:rsidRDefault="00365697">
      <w:r w:rsidRPr="00944D0D">
        <w:rPr>
          <w:b/>
          <w:bCs/>
        </w:rPr>
        <w:t>Langues de travail :</w:t>
      </w:r>
      <w:r>
        <w:t xml:space="preserve"> français, anglais, russe</w:t>
      </w:r>
    </w:p>
    <w:p w14:paraId="6FB1FD07" w14:textId="77777777" w:rsidR="00365697" w:rsidRDefault="00365697"/>
    <w:p w14:paraId="53A73549" w14:textId="77777777" w:rsidR="00112707" w:rsidRPr="002C584A" w:rsidRDefault="00112707">
      <w:pPr>
        <w:rPr>
          <w:b/>
          <w:lang w:val="en-US"/>
        </w:rPr>
      </w:pPr>
    </w:p>
    <w:p w14:paraId="27F08567" w14:textId="77777777" w:rsidR="00112707" w:rsidRPr="002C584A" w:rsidRDefault="00112707">
      <w:pPr>
        <w:rPr>
          <w:b/>
          <w:lang w:val="en-US"/>
        </w:rPr>
      </w:pPr>
    </w:p>
    <w:p w14:paraId="62A2D169" w14:textId="50B41759" w:rsidR="00365697" w:rsidRDefault="00365697">
      <w:pPr>
        <w:rPr>
          <w:b/>
        </w:rPr>
      </w:pPr>
      <w:r>
        <w:rPr>
          <w:b/>
        </w:rPr>
        <w:t xml:space="preserve">Comité scientifique </w:t>
      </w:r>
      <w:r w:rsidR="00112707" w:rsidRPr="00112707">
        <w:rPr>
          <w:b/>
        </w:rPr>
        <w:t>:</w:t>
      </w:r>
      <w:r>
        <w:rPr>
          <w:b/>
        </w:rPr>
        <w:t xml:space="preserve"> </w:t>
      </w:r>
    </w:p>
    <w:p w14:paraId="1B40606E" w14:textId="77777777" w:rsidR="00365697" w:rsidRDefault="00365697">
      <w:pPr>
        <w:rPr>
          <w:b/>
        </w:rPr>
      </w:pPr>
    </w:p>
    <w:p w14:paraId="55BC5003" w14:textId="4B99A965" w:rsidR="006A500B" w:rsidRDefault="006A500B" w:rsidP="00873453">
      <w:pPr>
        <w:pStyle w:val="yiv2371692759msoheader"/>
        <w:shd w:val="clear" w:color="auto" w:fill="FFFFFF"/>
        <w:spacing w:before="0" w:beforeAutospacing="0" w:after="0" w:afterAutospacing="0"/>
        <w:ind w:left="567" w:hanging="567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6A500B">
        <w:rPr>
          <w:rFonts w:asciiTheme="minorHAnsi" w:hAnsiTheme="minorHAnsi" w:cs="Times New Roman"/>
          <w:color w:val="000000"/>
          <w:sz w:val="24"/>
          <w:szCs w:val="24"/>
        </w:rPr>
        <w:t>Anna Saignes, Professeure des Universités (littérature comparée), UFR ALL Nancy — Département Lettres et Arts, E.A. 7305 "Littératures, Imaginaire, Sociétés"</w:t>
      </w:r>
      <w:r w:rsidR="00497D10">
        <w:rPr>
          <w:rFonts w:asciiTheme="minorHAnsi" w:hAnsiTheme="minorHAnsi" w:cs="Times New Roman"/>
          <w:color w:val="000000"/>
          <w:sz w:val="24"/>
          <w:szCs w:val="24"/>
        </w:rPr>
        <w:t>.</w:t>
      </w:r>
    </w:p>
    <w:p w14:paraId="313AE7A5" w14:textId="554D4993" w:rsidR="00873453" w:rsidRDefault="00873453" w:rsidP="00873453">
      <w:pPr>
        <w:pStyle w:val="yiv2371692759msoheader"/>
        <w:shd w:val="clear" w:color="auto" w:fill="FFFFFF"/>
        <w:spacing w:before="0" w:beforeAutospacing="0" w:after="0" w:afterAutospacing="0"/>
        <w:ind w:left="567" w:hanging="567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Iwona </w:t>
      </w:r>
      <w:r w:rsidRPr="006A500B">
        <w:rPr>
          <w:rFonts w:asciiTheme="minorHAnsi" w:hAnsiTheme="minorHAnsi" w:cs="Times New Roman"/>
          <w:color w:val="000000"/>
          <w:sz w:val="24"/>
          <w:szCs w:val="24"/>
        </w:rPr>
        <w:t xml:space="preserve">Anna </w:t>
      </w:r>
      <w:r>
        <w:rPr>
          <w:rFonts w:asciiTheme="minorHAnsi" w:hAnsiTheme="minorHAnsi" w:cs="Times New Roman"/>
          <w:color w:val="000000"/>
          <w:sz w:val="24"/>
          <w:szCs w:val="24"/>
        </w:rPr>
        <w:t>Ndiaye</w:t>
      </w:r>
      <w:r w:rsidRPr="006A500B">
        <w:rPr>
          <w:rFonts w:asciiTheme="minorHAnsi" w:hAnsiTheme="minorHAnsi" w:cs="Times New Roman"/>
          <w:color w:val="000000"/>
          <w:sz w:val="24"/>
          <w:szCs w:val="24"/>
        </w:rPr>
        <w:t>, Professeure des Universités (littérature comparée</w:t>
      </w:r>
      <w:r>
        <w:rPr>
          <w:rFonts w:asciiTheme="minorHAnsi" w:hAnsiTheme="minorHAnsi" w:cs="Times New Roman"/>
          <w:color w:val="000000"/>
          <w:sz w:val="24"/>
          <w:szCs w:val="24"/>
        </w:rPr>
        <w:t xml:space="preserve">, </w:t>
      </w:r>
      <w:r w:rsidRPr="00873453">
        <w:rPr>
          <w:rFonts w:asciiTheme="minorHAnsi" w:hAnsiTheme="minorHAnsi" w:cs="Times New Roman"/>
          <w:color w:val="000000"/>
          <w:sz w:val="24"/>
          <w:szCs w:val="24"/>
        </w:rPr>
        <w:t>Études sur l'émigration</w:t>
      </w:r>
      <w:r w:rsidRPr="006A500B">
        <w:rPr>
          <w:rFonts w:asciiTheme="minorHAnsi" w:hAnsiTheme="minorHAnsi" w:cs="Times New Roman"/>
          <w:color w:val="000000"/>
          <w:sz w:val="24"/>
          <w:szCs w:val="24"/>
        </w:rPr>
        <w:t xml:space="preserve">), </w:t>
      </w:r>
      <w:r w:rsidRPr="00873453">
        <w:rPr>
          <w:rFonts w:asciiTheme="minorHAnsi" w:hAnsiTheme="minorHAnsi" w:cs="Times New Roman"/>
          <w:color w:val="000000"/>
          <w:sz w:val="24"/>
          <w:szCs w:val="24"/>
        </w:rPr>
        <w:t>Professeur des universités, titulaire d'une habilitation (HDR) en sciences humaines, Institut d'Études Littéraires, Faculté des Lettres et des Sciences Humaines, Université de Varmie et Mazurie à Olsztyn</w:t>
      </w:r>
      <w:r>
        <w:rPr>
          <w:rFonts w:asciiTheme="minorHAnsi" w:hAnsiTheme="minorHAnsi" w:cs="Times New Roman"/>
          <w:color w:val="000000"/>
          <w:sz w:val="24"/>
          <w:szCs w:val="24"/>
        </w:rPr>
        <w:t xml:space="preserve">. </w:t>
      </w:r>
      <w:r w:rsidRPr="00873453">
        <w:rPr>
          <w:rFonts w:asciiTheme="minorHAnsi" w:hAnsiTheme="minorHAnsi" w:cs="Times New Roman"/>
          <w:color w:val="000000"/>
          <w:sz w:val="24"/>
          <w:szCs w:val="24"/>
        </w:rPr>
        <w:t>Présidente de la Commission d'Émigrantologie des Slaves du Comité International des Slavistes</w:t>
      </w:r>
      <w:r>
        <w:rPr>
          <w:rFonts w:asciiTheme="minorHAnsi" w:hAnsiTheme="minorHAnsi" w:cs="Times New Roman"/>
          <w:color w:val="000000"/>
          <w:sz w:val="24"/>
          <w:szCs w:val="24"/>
        </w:rPr>
        <w:t>.</w:t>
      </w:r>
    </w:p>
    <w:p w14:paraId="3BD584A0" w14:textId="77777777" w:rsidR="00873453" w:rsidRPr="00112707" w:rsidRDefault="00873453" w:rsidP="00873453">
      <w:pPr>
        <w:pStyle w:val="yiv2371692759msoheader"/>
        <w:shd w:val="clear" w:color="auto" w:fill="FFFFFF"/>
        <w:spacing w:before="0" w:beforeAutospacing="0" w:after="0" w:afterAutospacing="0"/>
        <w:rPr>
          <w:b/>
        </w:rPr>
      </w:pPr>
    </w:p>
    <w:p w14:paraId="1DB27783" w14:textId="77777777" w:rsidR="00112707" w:rsidRPr="00112707" w:rsidRDefault="00112707" w:rsidP="006A500B">
      <w:pPr>
        <w:pStyle w:val="yiv2371692759msoheader"/>
        <w:shd w:val="clear" w:color="auto" w:fill="FFFFFF"/>
        <w:spacing w:before="0" w:beforeAutospacing="0" w:after="0" w:afterAutospacing="0"/>
        <w:rPr>
          <w:b/>
        </w:rPr>
      </w:pPr>
    </w:p>
    <w:p w14:paraId="4F1774D7" w14:textId="77777777" w:rsidR="00112707" w:rsidRPr="00873453" w:rsidRDefault="00112707" w:rsidP="006A500B">
      <w:pPr>
        <w:pStyle w:val="yiv2371692759msoheader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4"/>
          <w:szCs w:val="24"/>
        </w:rPr>
      </w:pPr>
    </w:p>
    <w:p w14:paraId="0139A9B0" w14:textId="513A929D" w:rsidR="006623F5" w:rsidRPr="00112707" w:rsidRDefault="00112707" w:rsidP="006A500B">
      <w:pPr>
        <w:pStyle w:val="yiv2371692759msoheader"/>
        <w:shd w:val="clear" w:color="auto" w:fill="FFFFFF"/>
        <w:spacing w:before="0" w:beforeAutospacing="0" w:after="0" w:afterAutospacing="0"/>
        <w:rPr>
          <w:rFonts w:asciiTheme="minorHAnsi" w:hAnsiTheme="minorHAnsi" w:cs="Times New Roman"/>
          <w:color w:val="000000"/>
          <w:sz w:val="24"/>
          <w:szCs w:val="24"/>
        </w:rPr>
      </w:pPr>
      <w:r w:rsidRPr="00112707">
        <w:rPr>
          <w:rFonts w:asciiTheme="minorHAnsi" w:hAnsiTheme="minorHAnsi"/>
          <w:b/>
          <w:sz w:val="24"/>
          <w:szCs w:val="24"/>
        </w:rPr>
        <w:t>Comité d’organisation :</w:t>
      </w:r>
    </w:p>
    <w:p w14:paraId="67FB761D" w14:textId="77777777" w:rsidR="00112707" w:rsidRPr="00873453" w:rsidRDefault="00112707" w:rsidP="00112707"/>
    <w:p w14:paraId="10C454EC" w14:textId="56FAA0E6" w:rsidR="00112707" w:rsidRDefault="00112707" w:rsidP="00873453">
      <w:pPr>
        <w:ind w:left="567" w:hanging="567"/>
        <w:jc w:val="both"/>
      </w:pPr>
      <w:r>
        <w:t xml:space="preserve">Gayaneh Armaganian-Le Vu, Maîtresse de </w:t>
      </w:r>
      <w:proofErr w:type="gramStart"/>
      <w:r>
        <w:t>conférences  en</w:t>
      </w:r>
      <w:proofErr w:type="gramEnd"/>
      <w:r>
        <w:t xml:space="preserve"> langue et littérature russe à l’ENS-Lyon, IETT UR 4186</w:t>
      </w:r>
    </w:p>
    <w:p w14:paraId="1C2F7F76" w14:textId="36DD972B" w:rsidR="006623F5" w:rsidRPr="006A500B" w:rsidRDefault="00497D10" w:rsidP="00873453">
      <w:pPr>
        <w:pStyle w:val="yiv2371692759msoheader"/>
        <w:shd w:val="clear" w:color="auto" w:fill="FFFFFF"/>
        <w:spacing w:before="0" w:beforeAutospacing="0" w:after="0" w:afterAutospacing="0"/>
        <w:ind w:left="567" w:hanging="567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>Julie Sylvestre, ITRF, coordinatrice de l’UR 4186.</w:t>
      </w:r>
    </w:p>
    <w:p w14:paraId="06CEF084" w14:textId="77777777" w:rsidR="006A500B" w:rsidRPr="006A500B" w:rsidRDefault="006A500B">
      <w:pPr>
        <w:rPr>
          <w:rFonts w:cs="Times New Roman"/>
        </w:rPr>
      </w:pPr>
    </w:p>
    <w:p w14:paraId="48EA3C9F" w14:textId="5FAF60BA" w:rsidR="0047449F" w:rsidRDefault="0047449F">
      <w:r>
        <w:br w:type="page"/>
      </w:r>
    </w:p>
    <w:p w14:paraId="661E9AC2" w14:textId="77777777" w:rsidR="00EE7941" w:rsidRDefault="00EE7941"/>
    <w:p w14:paraId="57A7C7E1" w14:textId="77777777" w:rsidR="0020257E" w:rsidRDefault="0020257E"/>
    <w:p w14:paraId="0DEF2ECE" w14:textId="0F2523B9" w:rsidR="00257300" w:rsidRPr="005D76F8" w:rsidRDefault="00257300" w:rsidP="00673108">
      <w:pPr>
        <w:ind w:left="3540"/>
        <w:rPr>
          <w:sz w:val="22"/>
          <w:szCs w:val="22"/>
        </w:rPr>
      </w:pPr>
      <w:r w:rsidRPr="005D76F8">
        <w:rPr>
          <w:sz w:val="22"/>
          <w:szCs w:val="22"/>
        </w:rPr>
        <w:t xml:space="preserve">Il y a beaucoup de langues dans notre langue, beaucoup de littératures dans notre littérature. </w:t>
      </w:r>
    </w:p>
    <w:p w14:paraId="2BE33FEC" w14:textId="77777777" w:rsidR="00257300" w:rsidRPr="005D76F8" w:rsidRDefault="00257300" w:rsidP="00673108">
      <w:pPr>
        <w:ind w:left="3540"/>
        <w:rPr>
          <w:sz w:val="22"/>
          <w:szCs w:val="22"/>
        </w:rPr>
      </w:pPr>
      <w:r w:rsidRPr="005D76F8">
        <w:rPr>
          <w:sz w:val="22"/>
          <w:szCs w:val="22"/>
        </w:rPr>
        <w:t xml:space="preserve">Léon Robel, </w:t>
      </w:r>
      <w:r w:rsidRPr="005D76F8">
        <w:rPr>
          <w:i/>
          <w:sz w:val="22"/>
          <w:szCs w:val="22"/>
        </w:rPr>
        <w:t xml:space="preserve">Histoire de la neige, La Russie dans la littérature française, </w:t>
      </w:r>
      <w:r w:rsidRPr="005D76F8">
        <w:rPr>
          <w:sz w:val="22"/>
          <w:szCs w:val="22"/>
        </w:rPr>
        <w:t>Hatier</w:t>
      </w:r>
    </w:p>
    <w:p w14:paraId="48180538" w14:textId="77777777" w:rsidR="0020257E" w:rsidRPr="005D76F8" w:rsidRDefault="0020257E" w:rsidP="005D76F8">
      <w:pPr>
        <w:ind w:left="708"/>
        <w:rPr>
          <w:b/>
          <w:i/>
          <w:sz w:val="22"/>
          <w:szCs w:val="22"/>
        </w:rPr>
      </w:pPr>
    </w:p>
    <w:p w14:paraId="5C8D0FEE" w14:textId="77777777" w:rsidR="0020257E" w:rsidRPr="005D76F8" w:rsidRDefault="0020257E">
      <w:pPr>
        <w:rPr>
          <w:sz w:val="22"/>
          <w:szCs w:val="22"/>
        </w:rPr>
      </w:pPr>
    </w:p>
    <w:p w14:paraId="2AA90E74" w14:textId="424DB2F0" w:rsidR="0020257E" w:rsidRDefault="00706B08" w:rsidP="00944D0D">
      <w:pPr>
        <w:jc w:val="both"/>
      </w:pPr>
      <w:r w:rsidRPr="00706B08">
        <w:t>Nombreux sont les écrivains étrangers qui ont choisi, pour des raisons diverses à un moment de leur vie, le français comme langue d’expression.</w:t>
      </w:r>
      <w:r w:rsidR="00923A97">
        <w:t xml:space="preserve"> </w:t>
      </w:r>
    </w:p>
    <w:p w14:paraId="20D3DA36" w14:textId="77777777" w:rsidR="00112707" w:rsidRPr="001C2B64" w:rsidRDefault="00112707" w:rsidP="00944D0D">
      <w:pPr>
        <w:jc w:val="both"/>
      </w:pPr>
    </w:p>
    <w:p w14:paraId="7CBFA723" w14:textId="51EA33D9" w:rsidR="002F0848" w:rsidRDefault="00EE7941" w:rsidP="00944D0D">
      <w:pPr>
        <w:jc w:val="both"/>
      </w:pPr>
      <w:r>
        <w:t>L</w:t>
      </w:r>
      <w:r w:rsidR="00923A97">
        <w:t xml:space="preserve">’année 2017 </w:t>
      </w:r>
      <w:r w:rsidR="007F5461">
        <w:t>a marqué</w:t>
      </w:r>
      <w:r w:rsidR="00923A97">
        <w:t xml:space="preserve"> le centenaire de la Révolution russe</w:t>
      </w:r>
      <w:r>
        <w:t xml:space="preserve"> et 2022 celui des « bateaux philosophiques ». Cette </w:t>
      </w:r>
      <w:r w:rsidR="00341CCB">
        <w:t>première vague de l’émigration russe (</w:t>
      </w:r>
      <w:r w:rsidR="00087459">
        <w:t>1917-1940) a constitué un apport</w:t>
      </w:r>
      <w:r w:rsidR="00341CCB">
        <w:t xml:space="preserve"> considér</w:t>
      </w:r>
      <w:r w:rsidR="00087459">
        <w:t>abl</w:t>
      </w:r>
      <w:r w:rsidR="003C7FF6">
        <w:t>e à la littérature française. Certains de ces écrivains qui avaient fui le bolchévisme et émigré en France étaient déjà des écrivains confirmés, tels Arthur Adamov (1908-1970), Michel Matveev (1893-1969)</w:t>
      </w:r>
      <w:r w:rsidR="00AB07E3">
        <w:t>, Dmitri Merejkovski (1865-1941)</w:t>
      </w:r>
      <w:r w:rsidR="003C7FF6">
        <w:t xml:space="preserve"> ou encore la future compagne de Louis Aragon Elsa Triolet</w:t>
      </w:r>
      <w:r w:rsidR="00D05B78">
        <w:t>, née Ella Kagan</w:t>
      </w:r>
      <w:r w:rsidR="003C7FF6">
        <w:t xml:space="preserve"> (1896-1970)</w:t>
      </w:r>
      <w:r w:rsidR="00D05B78">
        <w:t xml:space="preserve">. </w:t>
      </w:r>
    </w:p>
    <w:p w14:paraId="5C0293A6" w14:textId="77777777" w:rsidR="00112707" w:rsidRPr="001C2B64" w:rsidRDefault="00112707" w:rsidP="00944D0D">
      <w:pPr>
        <w:jc w:val="both"/>
      </w:pPr>
    </w:p>
    <w:p w14:paraId="3F19C719" w14:textId="7A66FCF1" w:rsidR="00B85127" w:rsidRPr="009F33C6" w:rsidRDefault="00B85127" w:rsidP="00944D0D">
      <w:pPr>
        <w:jc w:val="both"/>
      </w:pPr>
      <w:r>
        <w:t>Le cas de la poét</w:t>
      </w:r>
      <w:r w:rsidR="000A3F89">
        <w:t>esse Marina Tsvétaeva est tout à</w:t>
      </w:r>
      <w:r w:rsidR="006A500B">
        <w:t xml:space="preserve"> fait particulier. D</w:t>
      </w:r>
      <w:r>
        <w:t>urant les</w:t>
      </w:r>
      <w:r w:rsidR="009F33C6">
        <w:t xml:space="preserve"> dix sept</w:t>
      </w:r>
      <w:r>
        <w:t xml:space="preserve"> années de son émigration en France</w:t>
      </w:r>
      <w:r w:rsidR="009F33C6">
        <w:t xml:space="preserve"> (1922-1939)</w:t>
      </w:r>
      <w:r>
        <w:t xml:space="preserve"> elle a écrit des œuvres entières en français : </w:t>
      </w:r>
      <w:r>
        <w:rPr>
          <w:i/>
        </w:rPr>
        <w:t>Le Miracle des chevaux</w:t>
      </w:r>
      <w:r w:rsidR="006A500B">
        <w:rPr>
          <w:i/>
        </w:rPr>
        <w:t>, Mon F</w:t>
      </w:r>
      <w:r w:rsidR="009F33C6">
        <w:rPr>
          <w:i/>
        </w:rPr>
        <w:t xml:space="preserve">rère féminin </w:t>
      </w:r>
      <w:r w:rsidR="009F33C6">
        <w:t xml:space="preserve">et une </w:t>
      </w:r>
      <w:proofErr w:type="gramStart"/>
      <w:r w:rsidR="009F33C6">
        <w:t>auto traduction</w:t>
      </w:r>
      <w:proofErr w:type="gramEnd"/>
      <w:r w:rsidR="009F33C6">
        <w:t xml:space="preserve"> de l’un de ses poèmes russes </w:t>
      </w:r>
      <w:r w:rsidR="009F33C6">
        <w:rPr>
          <w:i/>
        </w:rPr>
        <w:t>Le Gars.</w:t>
      </w:r>
      <w:r w:rsidR="009F33C6">
        <w:t xml:space="preserve"> Ces textes révèlent un maniement unique et original de la langue française : jeux de mots, assonances, détournement de sens, associations inattendues, réminiscences de poètes français.</w:t>
      </w:r>
    </w:p>
    <w:p w14:paraId="641A4CA9" w14:textId="77777777" w:rsidR="00112707" w:rsidRPr="001C2B64" w:rsidRDefault="00112707" w:rsidP="00944D0D">
      <w:pPr>
        <w:jc w:val="both"/>
      </w:pPr>
    </w:p>
    <w:p w14:paraId="76680C48" w14:textId="69E728EF" w:rsidR="00AB07E3" w:rsidRPr="00CB1AFA" w:rsidRDefault="00D05B78" w:rsidP="00944D0D">
      <w:pPr>
        <w:jc w:val="both"/>
        <w:rPr>
          <w:i/>
        </w:rPr>
      </w:pPr>
      <w:r>
        <w:t>D’autres étaient encore des enfants qui avaient émigré avec leur famille, comme Henry Troyat</w:t>
      </w:r>
      <w:r w:rsidR="00B13130">
        <w:t xml:space="preserve">, pseudonyme de Lev Tarassov, </w:t>
      </w:r>
      <w:r w:rsidR="0042738D">
        <w:t>Nathalie Sarraute (1900-1999), née Natacha Tcherniak, Dominique Arban née à Moscou en 1904 (Nathalie Huttner), ou Romain Gary (Roman Kacew 1914-1980)</w:t>
      </w:r>
      <w:r w:rsidR="00392F5A">
        <w:t>, Joseph Kessel</w:t>
      </w:r>
      <w:r w:rsidR="004D149B">
        <w:rPr>
          <w:rStyle w:val="Odwoanieprzypisudolnego"/>
        </w:rPr>
        <w:footnoteReference w:id="1"/>
      </w:r>
      <w:r w:rsidR="00392F5A">
        <w:t>, Irène Némirovsky, Alain Arout, Vladimir Pozner, Alain Bosquet, Georges Govy, Jacques Serguine</w:t>
      </w:r>
      <w:r w:rsidR="0042738D">
        <w:t xml:space="preserve"> –</w:t>
      </w:r>
      <w:r w:rsidR="003B200D">
        <w:t xml:space="preserve"> ils n’écriront qu’en français, mais la Russie sera toujours présente dans leurs œuvres (</w:t>
      </w:r>
      <w:r w:rsidR="003B200D">
        <w:rPr>
          <w:i/>
        </w:rPr>
        <w:t xml:space="preserve">Nicolas II </w:t>
      </w:r>
      <w:r w:rsidR="003B200D">
        <w:t xml:space="preserve">d’Henry Troyat ou </w:t>
      </w:r>
      <w:r w:rsidR="003B200D">
        <w:rPr>
          <w:i/>
        </w:rPr>
        <w:t xml:space="preserve">La steppe rouge </w:t>
      </w:r>
      <w:r w:rsidR="003B200D">
        <w:t xml:space="preserve">et </w:t>
      </w:r>
      <w:r w:rsidR="003B200D">
        <w:rPr>
          <w:i/>
        </w:rPr>
        <w:t>Moisson d’octobre</w:t>
      </w:r>
      <w:r w:rsidR="003B200D">
        <w:t xml:space="preserve"> de Joseph Kessel.</w:t>
      </w:r>
      <w:r w:rsidR="002F0848">
        <w:t>)</w:t>
      </w:r>
      <w:r w:rsidR="00CD5EBB">
        <w:t xml:space="preserve"> </w:t>
      </w:r>
      <w:r w:rsidR="00BE3AC1">
        <w:t xml:space="preserve">Romain Gary recevait en 1956 le Prix Goncourt pour </w:t>
      </w:r>
      <w:r w:rsidR="00BE3AC1">
        <w:rPr>
          <w:i/>
        </w:rPr>
        <w:t>Les Racines du ciel</w:t>
      </w:r>
      <w:r w:rsidR="00BE3AC1">
        <w:t xml:space="preserve"> et en 1975 récidivait sous le pseudonyme d’Emile Ajar pour </w:t>
      </w:r>
      <w:r w:rsidR="00CB1AFA">
        <w:rPr>
          <w:i/>
        </w:rPr>
        <w:t>La V</w:t>
      </w:r>
      <w:r w:rsidR="00BE3AC1">
        <w:rPr>
          <w:i/>
        </w:rPr>
        <w:t>ie devant soi.</w:t>
      </w:r>
      <w:r w:rsidR="00CB1AFA">
        <w:rPr>
          <w:i/>
        </w:rPr>
        <w:t xml:space="preserve"> </w:t>
      </w:r>
      <w:r w:rsidR="00AB07E3">
        <w:t xml:space="preserve">D’autres quittent la Russie soviétique longtemps après la Révolution : </w:t>
      </w:r>
      <w:r w:rsidR="00CB1AFA">
        <w:t>Piotr Rawicz (1919-1981)</w:t>
      </w:r>
      <w:r w:rsidR="00AB07E3">
        <w:t xml:space="preserve"> </w:t>
      </w:r>
      <w:r w:rsidR="00CB1AFA">
        <w:t xml:space="preserve">et, </w:t>
      </w:r>
      <w:r w:rsidR="00AB07E3">
        <w:t>Sylvie Tecoutoff (1935-)</w:t>
      </w:r>
      <w:r w:rsidR="002A1219">
        <w:t xml:space="preserve"> seront des écrivains entre deux langues.</w:t>
      </w:r>
    </w:p>
    <w:p w14:paraId="5E155E69" w14:textId="77777777" w:rsidR="00112707" w:rsidRPr="001C2B64" w:rsidRDefault="00112707" w:rsidP="00944D0D">
      <w:pPr>
        <w:jc w:val="both"/>
      </w:pPr>
    </w:p>
    <w:p w14:paraId="03650F73" w14:textId="5FFBE88D" w:rsidR="002A1219" w:rsidRDefault="002A1219" w:rsidP="00944D0D">
      <w:pPr>
        <w:jc w:val="both"/>
      </w:pPr>
      <w:r>
        <w:t>Sans oublier « les émigrés de seconde génération », qui sont nés en France, comme Iegor Gran (1964-) ou Jean-Pierre Milovanoff (1940-).</w:t>
      </w:r>
    </w:p>
    <w:p w14:paraId="7A5DFE86" w14:textId="77777777" w:rsidR="00112707" w:rsidRPr="001C2B64" w:rsidRDefault="00112707" w:rsidP="00944D0D">
      <w:pPr>
        <w:jc w:val="both"/>
      </w:pPr>
    </w:p>
    <w:p w14:paraId="1A966CE2" w14:textId="74D3BF47" w:rsidR="002A1219" w:rsidRDefault="002A1219" w:rsidP="00944D0D">
      <w:pPr>
        <w:jc w:val="both"/>
      </w:pPr>
      <w:r>
        <w:t xml:space="preserve">D’autres quitteront l’URSS dans les années </w:t>
      </w:r>
      <w:r w:rsidR="00CB1AFA">
        <w:t>19</w:t>
      </w:r>
      <w:r>
        <w:t xml:space="preserve">70, formant la troisième vague d’émigration : </w:t>
      </w:r>
      <w:r w:rsidR="00392F5A">
        <w:t>ce sont des écrivains comme Vladimir Volkoff, auquel Georges Nivat a consacré un l’article « Russe de cœur, français de plume. Vladimir Volkoff ou un certain bonheur de l’exil »</w:t>
      </w:r>
      <w:r w:rsidR="00392F5A">
        <w:rPr>
          <w:rStyle w:val="Odwoanieprzypisudolnego"/>
        </w:rPr>
        <w:footnoteReference w:id="2"/>
      </w:r>
      <w:r w:rsidR="007F033A">
        <w:t>.</w:t>
      </w:r>
      <w:r w:rsidR="00392F5A">
        <w:t xml:space="preserve"> </w:t>
      </w:r>
    </w:p>
    <w:p w14:paraId="5B045042" w14:textId="77777777" w:rsidR="00112707" w:rsidRPr="001C2B64" w:rsidRDefault="00112707" w:rsidP="00944D0D">
      <w:pPr>
        <w:jc w:val="both"/>
      </w:pPr>
    </w:p>
    <w:p w14:paraId="00F957DD" w14:textId="02FA6514" w:rsidR="0042738D" w:rsidRDefault="003B200D" w:rsidP="00944D0D">
      <w:pPr>
        <w:jc w:val="both"/>
      </w:pPr>
      <w:r>
        <w:t>Certains s’installent en France au moment de la pérestroïka de Gorbatchev</w:t>
      </w:r>
      <w:r w:rsidR="00182532">
        <w:t xml:space="preserve"> et demandent l’asile politique</w:t>
      </w:r>
      <w:r>
        <w:t xml:space="preserve">, comme l’écrivain et académicien Andreï Makine, auteur du roman autofictif </w:t>
      </w:r>
      <w:r w:rsidR="00824B22">
        <w:rPr>
          <w:i/>
        </w:rPr>
        <w:t>Le T</w:t>
      </w:r>
      <w:r>
        <w:rPr>
          <w:i/>
        </w:rPr>
        <w:t xml:space="preserve">estament </w:t>
      </w:r>
      <w:r w:rsidRPr="00824B22">
        <w:rPr>
          <w:i/>
        </w:rPr>
        <w:t>français</w:t>
      </w:r>
      <w:r>
        <w:t>, ou bien Vladimir Fédorovski (1950-</w:t>
      </w:r>
      <w:r w:rsidR="008F31B9">
        <w:t xml:space="preserve"> </w:t>
      </w:r>
      <w:r>
        <w:t>), ancien diplomate soviétique et historien qui comme Makine choisit la France</w:t>
      </w:r>
      <w:r w:rsidR="00CD5EBB">
        <w:t xml:space="preserve"> comme pays d’adoption parce qu’il maîtrise parfaitement le français.</w:t>
      </w:r>
    </w:p>
    <w:p w14:paraId="6B89842C" w14:textId="77777777" w:rsidR="00112707" w:rsidRPr="001C2B64" w:rsidRDefault="00112707" w:rsidP="00944D0D">
      <w:pPr>
        <w:jc w:val="both"/>
      </w:pPr>
    </w:p>
    <w:p w14:paraId="2A7A50CA" w14:textId="77777777" w:rsidR="00112707" w:rsidRPr="001C2B64" w:rsidRDefault="00112707" w:rsidP="00944D0D">
      <w:pPr>
        <w:jc w:val="both"/>
      </w:pPr>
    </w:p>
    <w:p w14:paraId="03C18D06" w14:textId="07357FF3" w:rsidR="00182532" w:rsidRDefault="00182532" w:rsidP="00944D0D">
      <w:pPr>
        <w:jc w:val="both"/>
      </w:pPr>
      <w:r>
        <w:t>Une étude a été consacrée à ces écrivain franco-russes : « </w:t>
      </w:r>
      <w:r>
        <w:rPr>
          <w:i/>
        </w:rPr>
        <w:t xml:space="preserve">Ecrivains </w:t>
      </w:r>
      <w:proofErr w:type="gramStart"/>
      <w:r>
        <w:rPr>
          <w:i/>
        </w:rPr>
        <w:t>franco russes »</w:t>
      </w:r>
      <w:proofErr w:type="gramEnd"/>
      <w:r>
        <w:rPr>
          <w:i/>
        </w:rPr>
        <w:t>, Contemporary French and Francophone Studies</w:t>
      </w:r>
      <w:r>
        <w:rPr>
          <w:rStyle w:val="Odwoanieprzypisudolnego"/>
          <w:i/>
        </w:rPr>
        <w:footnoteReference w:id="3"/>
      </w:r>
      <w:r>
        <w:t xml:space="preserve"> .</w:t>
      </w:r>
    </w:p>
    <w:p w14:paraId="3269F084" w14:textId="77777777" w:rsidR="00944D0D" w:rsidRPr="00112707" w:rsidRDefault="00944D0D" w:rsidP="00944D0D">
      <w:pPr>
        <w:jc w:val="both"/>
      </w:pPr>
    </w:p>
    <w:p w14:paraId="043E1A9B" w14:textId="169377DC" w:rsidR="00182532" w:rsidRDefault="00CB1AFA" w:rsidP="00944D0D">
      <w:pPr>
        <w:jc w:val="both"/>
      </w:pPr>
      <w:r>
        <w:t xml:space="preserve">Ce bilinguisme littéraire </w:t>
      </w:r>
      <w:r w:rsidR="00182532">
        <w:t>s’explique bien sûr par une vieille tradition de francophonie et de francophilie. Le français était depuis le XVIIIe siècle la langue vernaculaire de la noblesse russe. Nous pouvons citer à ce propos l’ouvrage</w:t>
      </w:r>
      <w:r w:rsidR="00D064F7">
        <w:t xml:space="preserve"> de référence</w:t>
      </w:r>
      <w:r w:rsidR="00182532">
        <w:t xml:space="preserve"> de Grégoire Ghennady, </w:t>
      </w:r>
      <w:r w:rsidR="00D064F7">
        <w:rPr>
          <w:i/>
        </w:rPr>
        <w:t>Les écrivains-</w:t>
      </w:r>
      <w:proofErr w:type="gramStart"/>
      <w:r w:rsidR="00D064F7">
        <w:rPr>
          <w:i/>
        </w:rPr>
        <w:t>franco russes</w:t>
      </w:r>
      <w:proofErr w:type="gramEnd"/>
      <w:r w:rsidR="00D064F7">
        <w:rPr>
          <w:i/>
        </w:rPr>
        <w:t>, bibliographie des ouvrages français publiés par les Russes</w:t>
      </w:r>
      <w:r w:rsidR="004F5C47">
        <w:t xml:space="preserve"> (1894), ouvrage qui répe</w:t>
      </w:r>
      <w:r w:rsidR="00D064F7">
        <w:t xml:space="preserve">rtorie les écrits épistolaires, scientifiques ou </w:t>
      </w:r>
      <w:r w:rsidR="00D064F7">
        <w:rPr>
          <w:i/>
        </w:rPr>
        <w:t xml:space="preserve">fictionnels </w:t>
      </w:r>
      <w:r w:rsidR="00D064F7">
        <w:t>qui ont été publiés jusqu’aux trois-quarts du XIXe siècle en Russie.</w:t>
      </w:r>
    </w:p>
    <w:p w14:paraId="254F9834" w14:textId="77777777" w:rsidR="00944D0D" w:rsidRPr="00112707" w:rsidRDefault="00944D0D" w:rsidP="003C7FF6">
      <w:pPr>
        <w:jc w:val="both"/>
      </w:pPr>
    </w:p>
    <w:p w14:paraId="774060D1" w14:textId="253CB745" w:rsidR="00D064F7" w:rsidRDefault="00D064F7" w:rsidP="003C7FF6">
      <w:pPr>
        <w:jc w:val="both"/>
      </w:pPr>
      <w:r>
        <w:t>Cette longue tradition de Russes qui écrivaient en français remonte à des écrivains comme Antioch Dmitrievitch Cantemir (1708-1744), diplomate et homme de lettres, Gavril Romanovitch Derjavine (1774-1816), le maître de Pouchkine, Denis Ivanovitch Fonvizine (1745-1792), Mikhaïl Vassilievitch Lomonossov (1711-1765), Alexandre Nikolaevitch Radichtchev (1749-1802), Alexandre Pétrovitch Soumarokov (1718-1777), et Vassili Kirilovitch Trediakovski (1703-1769).</w:t>
      </w:r>
    </w:p>
    <w:p w14:paraId="730E04C8" w14:textId="77777777" w:rsidR="00944D0D" w:rsidRPr="00112707" w:rsidRDefault="00944D0D" w:rsidP="00944D0D">
      <w:pPr>
        <w:jc w:val="both"/>
      </w:pPr>
    </w:p>
    <w:p w14:paraId="745AD03C" w14:textId="798EB6F6" w:rsidR="009527E1" w:rsidRDefault="00D064F7" w:rsidP="00944D0D">
      <w:pPr>
        <w:jc w:val="both"/>
        <w:rPr>
          <w:i/>
        </w:rPr>
      </w:pPr>
      <w:r>
        <w:t>Il ne faut pas oublier la comtesse de Ségur, née Rostopchine (17</w:t>
      </w:r>
      <w:r w:rsidR="009527E1">
        <w:t xml:space="preserve">99-1874) qui écrira roman sur roman et laissera une œuvre qui a survécu jusqu’à nos jours, et Zinaïda Alexandrovna Volkonskaïa (1789-1862) qui fut une personnalité éminente de l’avant-garde de son époque dans les cercles de l’émigration et qui écrira </w:t>
      </w:r>
      <w:r w:rsidR="009527E1">
        <w:rPr>
          <w:i/>
        </w:rPr>
        <w:t>Les Couplets sur le gothique.</w:t>
      </w:r>
    </w:p>
    <w:p w14:paraId="06527CE1" w14:textId="77777777" w:rsidR="00944D0D" w:rsidRPr="00112707" w:rsidRDefault="00944D0D" w:rsidP="003C7FF6">
      <w:pPr>
        <w:jc w:val="both"/>
      </w:pPr>
    </w:p>
    <w:p w14:paraId="3DC4F715" w14:textId="7BDA71F3" w:rsidR="00DA4F88" w:rsidRPr="00B74977" w:rsidRDefault="009527E1" w:rsidP="003C7FF6">
      <w:pPr>
        <w:jc w:val="both"/>
      </w:pPr>
      <w:r>
        <w:t>Au XIXe siècle la tradition des relation</w:t>
      </w:r>
      <w:r w:rsidR="0003230D">
        <w:t xml:space="preserve">s </w:t>
      </w:r>
      <w:r w:rsidR="00CB1AFA">
        <w:t xml:space="preserve">interculturelles est </w:t>
      </w:r>
      <w:r>
        <w:t>perpétuée par Ivan Tourguéniev (1818-1883) qui s’installera en France et traduira de nombreux auteurs russes et écrira</w:t>
      </w:r>
      <w:r w:rsidR="004F5C47">
        <w:t xml:space="preserve"> deux récits en français dictés à Pauline Viardot.</w:t>
      </w:r>
      <w:r w:rsidR="00B74977">
        <w:t xml:space="preserve"> La littérature russe d’expression française du XIXe siècle a été étudiée par Iouri Lotman : </w:t>
      </w:r>
      <w:r w:rsidR="00B74977">
        <w:rPr>
          <w:i/>
        </w:rPr>
        <w:t>Russkaja littératura na francuzskom jazyke (La littérature russe en langue française)</w:t>
      </w:r>
      <w:r w:rsidR="00B74977">
        <w:t>.</w:t>
      </w:r>
      <w:r w:rsidR="00B74977">
        <w:rPr>
          <w:rStyle w:val="Odwoanieprzypisudolnego"/>
        </w:rPr>
        <w:footnoteReference w:id="4"/>
      </w:r>
      <w:r w:rsidR="00511234">
        <w:t xml:space="preserve"> L</w:t>
      </w:r>
      <w:r w:rsidR="00CB1AFA">
        <w:t>’</w:t>
      </w:r>
      <w:r w:rsidR="00511234">
        <w:t>année 2018 célèbre d’ailleurs le bicentenaire de la naissance de Tourguéniev.</w:t>
      </w:r>
    </w:p>
    <w:p w14:paraId="3E5FD372" w14:textId="77777777" w:rsidR="00944D0D" w:rsidRPr="00112707" w:rsidRDefault="00944D0D" w:rsidP="003C7FF6">
      <w:pPr>
        <w:jc w:val="both"/>
      </w:pPr>
    </w:p>
    <w:p w14:paraId="427A0795" w14:textId="258D721F" w:rsidR="00D064F7" w:rsidRDefault="005E2954" w:rsidP="003C7FF6">
      <w:pPr>
        <w:jc w:val="both"/>
      </w:pPr>
      <w:r>
        <w:t xml:space="preserve">Si les trois vagues de l’émigration russe se trouvent au cœur de cette thématique </w:t>
      </w:r>
      <w:r w:rsidR="00BF519F">
        <w:t xml:space="preserve">à laquelle à été consacré le recueil </w:t>
      </w:r>
      <w:r w:rsidR="00CB1AFA">
        <w:rPr>
          <w:i/>
        </w:rPr>
        <w:t>Ê</w:t>
      </w:r>
      <w:r w:rsidR="00BF519F">
        <w:rPr>
          <w:i/>
        </w:rPr>
        <w:t>tre russe, écrire à l’étranger</w:t>
      </w:r>
      <w:r w:rsidR="00BF519F">
        <w:rPr>
          <w:rStyle w:val="Odwoanieprzypisudolnego"/>
          <w:i/>
        </w:rPr>
        <w:footnoteReference w:id="5"/>
      </w:r>
      <w:r w:rsidR="00BF519F">
        <w:t>,</w:t>
      </w:r>
      <w:r w:rsidR="00B85127">
        <w:t xml:space="preserve"> ou encore </w:t>
      </w:r>
      <w:r w:rsidR="00CB1AFA">
        <w:rPr>
          <w:i/>
        </w:rPr>
        <w:t>Aute</w:t>
      </w:r>
      <w:r w:rsidR="00B85127">
        <w:rPr>
          <w:i/>
        </w:rPr>
        <w:t xml:space="preserve">ur des écrivains </w:t>
      </w:r>
      <w:r w:rsidR="00F95524">
        <w:rPr>
          <w:i/>
        </w:rPr>
        <w:t>franco-russe</w:t>
      </w:r>
      <w:r w:rsidR="00B85127" w:rsidRPr="009044CC">
        <w:rPr>
          <w:rStyle w:val="Odwoanieprzypisudolnego"/>
        </w:rPr>
        <w:footnoteReference w:id="6"/>
      </w:r>
      <w:r w:rsidR="00BF519F">
        <w:t xml:space="preserve"> d</w:t>
      </w:r>
      <w:r w:rsidR="00B74977">
        <w:t>ans le cas de notre problématique</w:t>
      </w:r>
      <w:r w:rsidR="00DA4F88">
        <w:t xml:space="preserve"> e</w:t>
      </w:r>
      <w:r w:rsidR="00BF519F">
        <w:t xml:space="preserve">t grâce à l’apport interdisciplinaire et plurilingue </w:t>
      </w:r>
      <w:r w:rsidR="00F95524">
        <w:t>d’</w:t>
      </w:r>
      <w:r w:rsidR="00BF519F">
        <w:t>un centre</w:t>
      </w:r>
      <w:r w:rsidR="00824B22">
        <w:t xml:space="preserve"> de recherche comme l’IETT</w:t>
      </w:r>
      <w:r w:rsidR="002F0848">
        <w:t xml:space="preserve"> il serait intéressant</w:t>
      </w:r>
      <w:r w:rsidR="00DA4F88">
        <w:t xml:space="preserve"> de comparer ce phénomène avec les autres champs culturels et linguistiq</w:t>
      </w:r>
      <w:r w:rsidR="002F0848">
        <w:t xml:space="preserve">ues en ouvrant la réflexion sur les </w:t>
      </w:r>
      <w:r w:rsidR="00DA4F88">
        <w:t>autres écrivains bilingues. Nous proposons un angle d’approche comparatiste, englobant non seulement les écrivains de langues slaves (comme</w:t>
      </w:r>
      <w:r w:rsidR="002F0848">
        <w:t xml:space="preserve"> le tchèque</w:t>
      </w:r>
      <w:r w:rsidR="00DA4F88">
        <w:t xml:space="preserve"> Milan Kundera), mais hispa</w:t>
      </w:r>
      <w:r w:rsidR="00B33B46">
        <w:t>nophones (</w:t>
      </w:r>
      <w:r w:rsidR="00824B22">
        <w:t>l’</w:t>
      </w:r>
      <w:r w:rsidR="00095DC8">
        <w:t xml:space="preserve">espagnol </w:t>
      </w:r>
      <w:r w:rsidR="002F0848">
        <w:t>Jorge Semprun,</w:t>
      </w:r>
      <w:r w:rsidR="00095DC8">
        <w:t xml:space="preserve"> l’argentin</w:t>
      </w:r>
      <w:r w:rsidR="002F0848">
        <w:t xml:space="preserve"> Hector Bianciotti</w:t>
      </w:r>
      <w:r w:rsidR="00DA4F88">
        <w:t xml:space="preserve">), </w:t>
      </w:r>
      <w:r w:rsidR="00A665C0">
        <w:t xml:space="preserve">anglophones (Samuel Beckett, Jonathan Littel, </w:t>
      </w:r>
      <w:r w:rsidR="00DC54CB">
        <w:t>Oscar Wilde</w:t>
      </w:r>
      <w:r w:rsidR="00A665C0">
        <w:t>, Anaïs Nin, Julien Green, Nancy Huston</w:t>
      </w:r>
      <w:r w:rsidR="00DC54CB">
        <w:t xml:space="preserve">), </w:t>
      </w:r>
      <w:r w:rsidR="002F0848">
        <w:t xml:space="preserve">roumains (Eugène Ionesco, Emil Cioran) et même chinois (Ma Jian, Dai Sijie, Gao Xingjian) et danois (Pia Petersen). </w:t>
      </w:r>
    </w:p>
    <w:p w14:paraId="0D2339E4" w14:textId="77777777" w:rsidR="00944D0D" w:rsidRPr="00112707" w:rsidRDefault="00944D0D" w:rsidP="003C7FF6">
      <w:pPr>
        <w:jc w:val="both"/>
      </w:pPr>
    </w:p>
    <w:p w14:paraId="0A15D5EC" w14:textId="77777777" w:rsidR="00112707" w:rsidRPr="001C2B64" w:rsidRDefault="00112707" w:rsidP="003C7FF6">
      <w:pPr>
        <w:jc w:val="both"/>
      </w:pPr>
    </w:p>
    <w:p w14:paraId="10D865EA" w14:textId="77777777" w:rsidR="00112707" w:rsidRPr="001C2B64" w:rsidRDefault="00112707" w:rsidP="003C7FF6">
      <w:pPr>
        <w:jc w:val="both"/>
      </w:pPr>
    </w:p>
    <w:p w14:paraId="6C1490A6" w14:textId="77777777" w:rsidR="00112707" w:rsidRPr="001C2B64" w:rsidRDefault="00DA4F88" w:rsidP="003C7FF6">
      <w:pPr>
        <w:jc w:val="both"/>
      </w:pPr>
      <w:r>
        <w:t>Le but de ce colloque consiste à analyser toutes les manifestations du bilinguisme littéraire ainsi que le caractère spécifique de chaque exil lin</w:t>
      </w:r>
      <w:r w:rsidR="00CE782D">
        <w:t>guistique dans sa</w:t>
      </w:r>
      <w:r w:rsidR="002F0848">
        <w:t xml:space="preserve"> spécificité. </w:t>
      </w:r>
    </w:p>
    <w:p w14:paraId="1097E890" w14:textId="77777777" w:rsidR="00112707" w:rsidRPr="001C2B64" w:rsidRDefault="00112707" w:rsidP="003C7FF6">
      <w:pPr>
        <w:jc w:val="both"/>
      </w:pPr>
    </w:p>
    <w:p w14:paraId="52378FBF" w14:textId="77777777" w:rsidR="00112707" w:rsidRPr="001C2B64" w:rsidRDefault="00112707" w:rsidP="003C7FF6">
      <w:pPr>
        <w:jc w:val="both"/>
      </w:pPr>
    </w:p>
    <w:p w14:paraId="27784290" w14:textId="2EC18C7E" w:rsidR="00B071F9" w:rsidRPr="001C2B64" w:rsidRDefault="002F0848" w:rsidP="003C7FF6">
      <w:pPr>
        <w:jc w:val="both"/>
      </w:pPr>
      <w:r>
        <w:t>Les axes de réflexion envisagés seront :</w:t>
      </w:r>
    </w:p>
    <w:p w14:paraId="62AB119F" w14:textId="77777777" w:rsidR="00112707" w:rsidRPr="001C2B64" w:rsidRDefault="00112707" w:rsidP="003C7FF6">
      <w:pPr>
        <w:jc w:val="both"/>
      </w:pPr>
    </w:p>
    <w:p w14:paraId="7C0026BC" w14:textId="4817F149" w:rsidR="00B071F9" w:rsidRDefault="00B071F9" w:rsidP="00EC2999">
      <w:pPr>
        <w:pStyle w:val="Akapitzlist"/>
        <w:numPr>
          <w:ilvl w:val="0"/>
          <w:numId w:val="1"/>
        </w:numPr>
        <w:jc w:val="both"/>
      </w:pPr>
      <w:r>
        <w:t xml:space="preserve">Pourquoi choisit-on d’écrire en français lorsqu’on a une autre langue maternelle ? Est-ce pour s’affranchir d’un héritage culturel comme Andréï Makine qui dit avoir fait ce choix « pour ne pas être poursuivi par les ombres trop intimes de Tchékhov, Tolstoï ou Dostoïevski », ou pour </w:t>
      </w:r>
      <w:r w:rsidRPr="00B071F9">
        <w:rPr>
          <w:i/>
        </w:rPr>
        <w:t>étrangéiser</w:t>
      </w:r>
      <w:r>
        <w:t xml:space="preserve">, </w:t>
      </w:r>
      <w:r w:rsidRPr="00B071F9">
        <w:rPr>
          <w:i/>
        </w:rPr>
        <w:t>défamiliariser</w:t>
      </w:r>
      <w:r>
        <w:t xml:space="preserve"> sa pensée et son écriture, comme Cioran qui dit que le français est « la langue qui l’aide à</w:t>
      </w:r>
      <w:r w:rsidR="00944D0D" w:rsidRPr="00944D0D">
        <w:t> </w:t>
      </w:r>
      <w:r>
        <w:t>concentrer sa pensée », langue qu’il compare à une camisole de force.</w:t>
      </w:r>
    </w:p>
    <w:p w14:paraId="11F46629" w14:textId="1606B912" w:rsidR="00EC2999" w:rsidRDefault="00B071F9" w:rsidP="00EC2999">
      <w:pPr>
        <w:pStyle w:val="Akapitzlist"/>
        <w:numPr>
          <w:ilvl w:val="0"/>
          <w:numId w:val="1"/>
        </w:numPr>
        <w:jc w:val="both"/>
      </w:pPr>
      <w:r>
        <w:t>En quoi ces écritures sont-elles révélatrices des conflits entre cultures différentes ?</w:t>
      </w:r>
    </w:p>
    <w:p w14:paraId="52CAC5A9" w14:textId="6390DFB1" w:rsidR="00EC2999" w:rsidRDefault="00EC2999" w:rsidP="00EC2999">
      <w:pPr>
        <w:pStyle w:val="Akapitzlist"/>
        <w:numPr>
          <w:ilvl w:val="0"/>
          <w:numId w:val="1"/>
        </w:numPr>
        <w:jc w:val="both"/>
      </w:pPr>
      <w:r>
        <w:t>La langue maternelle est-elle la langue de notre mère et de notre patrie, ou simplement la langue qui nous entoure et fournit de nouvelles idées ?</w:t>
      </w:r>
    </w:p>
    <w:p w14:paraId="4563DDC7" w14:textId="41E8064F" w:rsidR="00EC2999" w:rsidRDefault="009044CC" w:rsidP="00EC2999">
      <w:pPr>
        <w:pStyle w:val="Akapitzlist"/>
        <w:numPr>
          <w:ilvl w:val="0"/>
          <w:numId w:val="1"/>
        </w:numPr>
        <w:jc w:val="both"/>
      </w:pPr>
      <w:r>
        <w:t>Comment arrive-</w:t>
      </w:r>
      <w:r w:rsidR="00EC2999">
        <w:t>t-on à se libérer des influences de la langue maternelle ?</w:t>
      </w:r>
    </w:p>
    <w:p w14:paraId="13F08506" w14:textId="33A3816F" w:rsidR="00EC2999" w:rsidRDefault="00EC2999" w:rsidP="00EC2999">
      <w:pPr>
        <w:pStyle w:val="Akapitzlist"/>
        <w:numPr>
          <w:ilvl w:val="0"/>
          <w:numId w:val="1"/>
        </w:numPr>
        <w:jc w:val="both"/>
      </w:pPr>
      <w:r>
        <w:t>Quelles sont les caractéristiques communes des ouvrages de ces écrivains qui ont choisi de ne pas écrire dans leur langue maternelle ?</w:t>
      </w:r>
    </w:p>
    <w:p w14:paraId="64D56C8B" w14:textId="02FDCD62" w:rsidR="00EC2999" w:rsidRDefault="00EC2999" w:rsidP="00EC2999">
      <w:pPr>
        <w:pStyle w:val="Akapitzlist"/>
        <w:numPr>
          <w:ilvl w:val="0"/>
          <w:numId w:val="1"/>
        </w:numPr>
        <w:jc w:val="both"/>
      </w:pPr>
      <w:r>
        <w:t>Quelles différences peut-on observer entre les écrivains nés à l’étranger et ceux nés en France ?</w:t>
      </w:r>
    </w:p>
    <w:p w14:paraId="1F2B8D38" w14:textId="7B2583D7" w:rsidR="00EC2999" w:rsidRDefault="009F33C6" w:rsidP="00EC2999">
      <w:pPr>
        <w:pStyle w:val="Akapitzlist"/>
        <w:numPr>
          <w:ilvl w:val="0"/>
          <w:numId w:val="1"/>
        </w:numPr>
        <w:jc w:val="both"/>
      </w:pPr>
      <w:r>
        <w:t xml:space="preserve">Quels </w:t>
      </w:r>
      <w:r w:rsidR="00EC2999">
        <w:t xml:space="preserve">sont les images et les thèmes récurrents ? </w:t>
      </w:r>
    </w:p>
    <w:p w14:paraId="4AF88C44" w14:textId="64EC8C66" w:rsidR="005E2954" w:rsidRDefault="005E2954" w:rsidP="00EC2999">
      <w:pPr>
        <w:pStyle w:val="Akapitzlist"/>
        <w:numPr>
          <w:ilvl w:val="0"/>
          <w:numId w:val="1"/>
        </w:numPr>
        <w:jc w:val="both"/>
      </w:pPr>
      <w:r>
        <w:t>Comment l’exil linguistique cristallise l’essence même de la création ?</w:t>
      </w:r>
    </w:p>
    <w:p w14:paraId="61D31BF7" w14:textId="7A9F2D15" w:rsidR="005E2954" w:rsidRDefault="005E2954" w:rsidP="00EC2999">
      <w:pPr>
        <w:pStyle w:val="Akapitzlist"/>
        <w:numPr>
          <w:ilvl w:val="0"/>
          <w:numId w:val="1"/>
        </w:numPr>
        <w:jc w:val="both"/>
      </w:pPr>
      <w:r>
        <w:t>Peut-on expliquer le choix d’écrire dans une langue étrangère par des raisons pratiques ou matérielles ou s’agit-il d’un refoulement du passé ?</w:t>
      </w:r>
    </w:p>
    <w:p w14:paraId="314BBF44" w14:textId="3D0F4B93" w:rsidR="005E2954" w:rsidRDefault="005E2954" w:rsidP="00EC2999">
      <w:pPr>
        <w:pStyle w:val="Akapitzlist"/>
        <w:numPr>
          <w:ilvl w:val="0"/>
          <w:numId w:val="1"/>
        </w:numPr>
        <w:jc w:val="both"/>
      </w:pPr>
      <w:r>
        <w:t>Placer en avant l’appartenance nationale d’un auteur n’est</w:t>
      </w:r>
      <w:r w:rsidR="00CE782D">
        <w:t>-</w:t>
      </w:r>
      <w:r>
        <w:t>ce pas limiter son œuvre ?</w:t>
      </w:r>
    </w:p>
    <w:p w14:paraId="5DBCD615" w14:textId="77256A03" w:rsidR="00EC2999" w:rsidRDefault="00EC2999" w:rsidP="00EC2999">
      <w:pPr>
        <w:pStyle w:val="Akapitzlist"/>
        <w:numPr>
          <w:ilvl w:val="0"/>
          <w:numId w:val="1"/>
        </w:numPr>
        <w:jc w:val="both"/>
      </w:pPr>
      <w:r>
        <w:t>Déconstruction et reconstruction d’une mémoire individuelle et culturelle.</w:t>
      </w:r>
    </w:p>
    <w:p w14:paraId="57A2C15A" w14:textId="4414D0D1" w:rsidR="00824B22" w:rsidRDefault="00E0563D" w:rsidP="00EC2999">
      <w:pPr>
        <w:pStyle w:val="Akapitzlist"/>
        <w:numPr>
          <w:ilvl w:val="0"/>
          <w:numId w:val="1"/>
        </w:numPr>
        <w:jc w:val="both"/>
      </w:pPr>
      <w:r>
        <w:t>Comment ces écrivains sont-ils traduits dans d’autres langues (notamment en russe) et quelle est leur réception ?</w:t>
      </w:r>
    </w:p>
    <w:p w14:paraId="08DD1ABB" w14:textId="77777777" w:rsidR="00D61D09" w:rsidRDefault="00D61D09" w:rsidP="00CE782D">
      <w:pPr>
        <w:pStyle w:val="Akapitzlist"/>
        <w:jc w:val="both"/>
      </w:pPr>
    </w:p>
    <w:p w14:paraId="5FDEEB21" w14:textId="77777777" w:rsidR="00112707" w:rsidRPr="001C2B64" w:rsidRDefault="00112707" w:rsidP="00EC2999">
      <w:pPr>
        <w:jc w:val="both"/>
      </w:pPr>
    </w:p>
    <w:p w14:paraId="799DED37" w14:textId="57CFF460" w:rsidR="00EC2999" w:rsidRPr="00B071F9" w:rsidRDefault="00EC2999" w:rsidP="00EC2999">
      <w:pPr>
        <w:jc w:val="both"/>
      </w:pPr>
      <w:r>
        <w:t xml:space="preserve">Le but de ce colloque consiste à analyser toutes les manifestations d’une écriture </w:t>
      </w:r>
      <w:r w:rsidR="005E2954">
        <w:t>en français en exil, souvent associée à une déchirure ou un traumatisme mais qui peut être un choix.</w:t>
      </w:r>
    </w:p>
    <w:p w14:paraId="563EA6E2" w14:textId="77777777" w:rsidR="00DA4F88" w:rsidRDefault="00DA4F88" w:rsidP="003C7FF6">
      <w:pPr>
        <w:jc w:val="both"/>
      </w:pPr>
    </w:p>
    <w:p w14:paraId="437E965C" w14:textId="77777777" w:rsidR="00112707" w:rsidRPr="001C2B64" w:rsidRDefault="00112707" w:rsidP="00A0630B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675A3C58" w14:textId="05EF2C2E" w:rsidR="00A0630B" w:rsidRPr="00A0630B" w:rsidRDefault="00A0630B" w:rsidP="00A0630B">
      <w:pPr>
        <w:widowControl w:val="0"/>
        <w:autoSpaceDE w:val="0"/>
        <w:autoSpaceDN w:val="0"/>
        <w:adjustRightInd w:val="0"/>
        <w:rPr>
          <w:b/>
        </w:rPr>
      </w:pPr>
      <w:r w:rsidRPr="00A0630B">
        <w:rPr>
          <w:rFonts w:cs="Times New Roman"/>
          <w:b/>
          <w:color w:val="000000"/>
        </w:rPr>
        <w:t xml:space="preserve">Les intitulés, les résumés de communication (environ 150 mots) et les CV </w:t>
      </w:r>
      <w:r w:rsidR="00944D0D" w:rsidRPr="00944D0D">
        <w:rPr>
          <w:rFonts w:cs="Times New Roman"/>
          <w:b/>
          <w:color w:val="000000"/>
        </w:rPr>
        <w:t xml:space="preserve">                        </w:t>
      </w:r>
      <w:proofErr w:type="gramStart"/>
      <w:r w:rsidR="00944D0D" w:rsidRPr="00944D0D">
        <w:rPr>
          <w:rFonts w:cs="Times New Roman"/>
          <w:b/>
          <w:color w:val="000000"/>
        </w:rPr>
        <w:t xml:space="preserve">   </w:t>
      </w:r>
      <w:r w:rsidRPr="00A0630B">
        <w:rPr>
          <w:rFonts w:cs="Times New Roman"/>
          <w:b/>
          <w:color w:val="000000"/>
        </w:rPr>
        <w:t>(</w:t>
      </w:r>
      <w:proofErr w:type="gramEnd"/>
      <w:r w:rsidRPr="00A0630B">
        <w:rPr>
          <w:rFonts w:cs="Times New Roman"/>
          <w:b/>
          <w:color w:val="000000"/>
        </w:rPr>
        <w:t xml:space="preserve">2 pages maximum) sont à </w:t>
      </w:r>
      <w:proofErr w:type="gramStart"/>
      <w:r w:rsidRPr="00A0630B">
        <w:rPr>
          <w:rFonts w:cs="Times New Roman"/>
          <w:b/>
          <w:color w:val="000000"/>
        </w:rPr>
        <w:t>envoyer  aux</w:t>
      </w:r>
      <w:proofErr w:type="gramEnd"/>
      <w:r w:rsidRPr="00A0630B">
        <w:rPr>
          <w:rFonts w:cs="Times New Roman"/>
          <w:b/>
          <w:color w:val="000000"/>
        </w:rPr>
        <w:t xml:space="preserve"> adresses </w:t>
      </w:r>
      <w:r>
        <w:rPr>
          <w:rFonts w:cs="Times New Roman"/>
          <w:b/>
          <w:color w:val="000000"/>
        </w:rPr>
        <w:t xml:space="preserve"> </w:t>
      </w:r>
      <w:hyperlink r:id="rId11" w:history="1">
        <w:r w:rsidRPr="00852924">
          <w:rPr>
            <w:rStyle w:val="Hipercze"/>
            <w:rFonts w:cs="Times New Roman"/>
            <w:b/>
          </w:rPr>
          <w:t>garmaganian@ens-lsh.fr</w:t>
        </w:r>
      </w:hyperlink>
      <w:r>
        <w:rPr>
          <w:rFonts w:cs="Times New Roman"/>
          <w:b/>
          <w:color w:val="0000FF"/>
        </w:rPr>
        <w:t xml:space="preserve"> et </w:t>
      </w:r>
      <w:hyperlink r:id="rId12" w:history="1">
        <w:r w:rsidRPr="00852924">
          <w:rPr>
            <w:rStyle w:val="Hipercze"/>
            <w:rFonts w:cs="Times New Roman"/>
            <w:b/>
          </w:rPr>
          <w:t>julie.sylvestre@univ-lyon3.fr</w:t>
        </w:r>
      </w:hyperlink>
      <w:r>
        <w:rPr>
          <w:rFonts w:cs="Times New Roman"/>
          <w:b/>
          <w:color w:val="0000FF"/>
        </w:rPr>
        <w:t xml:space="preserve"> </w:t>
      </w:r>
      <w:r w:rsidRPr="00A0630B">
        <w:rPr>
          <w:rFonts w:cs="Times New Roman"/>
          <w:b/>
          <w:color w:val="000000"/>
        </w:rPr>
        <w:t xml:space="preserve">avant le 28 février 2026. </w:t>
      </w:r>
    </w:p>
    <w:p w14:paraId="722F5DD9" w14:textId="4F16D4C7" w:rsidR="00B060FC" w:rsidRPr="00A0630B" w:rsidRDefault="00B060FC" w:rsidP="00A0630B">
      <w:pPr>
        <w:jc w:val="both"/>
        <w:rPr>
          <w:b/>
        </w:rPr>
      </w:pPr>
    </w:p>
    <w:sectPr w:rsidR="00B060FC" w:rsidRPr="00A0630B" w:rsidSect="007E65E1">
      <w:footerReference w:type="even" r:id="rId13"/>
      <w:footerReference w:type="default" r:id="rId14"/>
      <w:pgSz w:w="11900" w:h="16840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E271" w14:textId="77777777" w:rsidR="000C7B19" w:rsidRDefault="000C7B19" w:rsidP="00392F5A">
      <w:r>
        <w:separator/>
      </w:r>
    </w:p>
  </w:endnote>
  <w:endnote w:type="continuationSeparator" w:id="0">
    <w:p w14:paraId="5616FCA2" w14:textId="77777777" w:rsidR="000C7B19" w:rsidRDefault="000C7B19" w:rsidP="0039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213C" w14:textId="77777777" w:rsidR="00203AFD" w:rsidRDefault="00203AFD" w:rsidP="001825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6074CF" w14:textId="77777777" w:rsidR="00203AFD" w:rsidRDefault="00203AFD" w:rsidP="001825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5C82" w14:textId="77777777" w:rsidR="00203AFD" w:rsidRDefault="00203AFD" w:rsidP="001825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630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C203AA" w14:textId="77777777" w:rsidR="00203AFD" w:rsidRDefault="00203AFD" w:rsidP="00182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63EB" w14:textId="77777777" w:rsidR="000C7B19" w:rsidRDefault="000C7B19" w:rsidP="00392F5A">
      <w:r>
        <w:separator/>
      </w:r>
    </w:p>
  </w:footnote>
  <w:footnote w:type="continuationSeparator" w:id="0">
    <w:p w14:paraId="1E79487F" w14:textId="77777777" w:rsidR="000C7B19" w:rsidRDefault="000C7B19" w:rsidP="00392F5A">
      <w:r>
        <w:continuationSeparator/>
      </w:r>
    </w:p>
  </w:footnote>
  <w:footnote w:id="1">
    <w:p w14:paraId="77727179" w14:textId="698C2F47" w:rsidR="004D149B" w:rsidRPr="00112707" w:rsidRDefault="004D149B" w:rsidP="00112707">
      <w:pPr>
        <w:pStyle w:val="Tekstprzypisudolnego"/>
        <w:jc w:val="both"/>
        <w:rPr>
          <w:sz w:val="22"/>
          <w:szCs w:val="22"/>
        </w:rPr>
      </w:pPr>
      <w:r w:rsidRPr="00112707">
        <w:rPr>
          <w:rStyle w:val="Odwoanieprzypisudolnego"/>
          <w:sz w:val="22"/>
          <w:szCs w:val="22"/>
        </w:rPr>
        <w:footnoteRef/>
      </w:r>
      <w:r w:rsidRPr="00112707">
        <w:rPr>
          <w:sz w:val="22"/>
          <w:szCs w:val="22"/>
        </w:rPr>
        <w:t xml:space="preserve"> Joseph Kessel est né en Argentine, ses parents ont quitté la Russie/Lituanie au XIXe siècle. Mais ils retournèrent en Russie entre 1905 et 1908, alors que Joseph a 7 ans.</w:t>
      </w:r>
    </w:p>
  </w:footnote>
  <w:footnote w:id="2">
    <w:p w14:paraId="5999D9A5" w14:textId="57FE531E" w:rsidR="00203AFD" w:rsidRPr="00112707" w:rsidRDefault="00203AFD" w:rsidP="00112707">
      <w:pPr>
        <w:pStyle w:val="Tekstprzypisudolnego"/>
        <w:jc w:val="both"/>
        <w:rPr>
          <w:sz w:val="22"/>
          <w:szCs w:val="22"/>
        </w:rPr>
      </w:pPr>
      <w:r w:rsidRPr="00112707">
        <w:rPr>
          <w:rStyle w:val="Odwoanieprzypisudolnego"/>
          <w:sz w:val="22"/>
          <w:szCs w:val="22"/>
        </w:rPr>
        <w:footnoteRef/>
      </w:r>
      <w:r w:rsidRPr="00112707">
        <w:rPr>
          <w:sz w:val="22"/>
          <w:szCs w:val="22"/>
        </w:rPr>
        <w:t xml:space="preserve"> Georges Nivat, </w:t>
      </w:r>
      <w:r w:rsidRPr="00112707">
        <w:rPr>
          <w:i/>
          <w:sz w:val="22"/>
          <w:szCs w:val="22"/>
        </w:rPr>
        <w:t xml:space="preserve">Vivre en Russe, </w:t>
      </w:r>
      <w:r w:rsidRPr="00112707">
        <w:rPr>
          <w:sz w:val="22"/>
          <w:szCs w:val="22"/>
        </w:rPr>
        <w:t>L’Age d’Homme, Lausanne, 2007, pp.384-404</w:t>
      </w:r>
      <w:r w:rsidR="00112707" w:rsidRPr="00112707">
        <w:rPr>
          <w:sz w:val="22"/>
          <w:szCs w:val="22"/>
        </w:rPr>
        <w:t>.</w:t>
      </w:r>
    </w:p>
  </w:footnote>
  <w:footnote w:id="3">
    <w:p w14:paraId="617F5736" w14:textId="79F33EEA" w:rsidR="00203AFD" w:rsidRPr="00112707" w:rsidRDefault="00203AFD" w:rsidP="00112707">
      <w:pPr>
        <w:pStyle w:val="Tekstprzypisudolnego"/>
        <w:jc w:val="both"/>
        <w:rPr>
          <w:sz w:val="22"/>
          <w:szCs w:val="22"/>
        </w:rPr>
      </w:pPr>
      <w:r w:rsidRPr="00112707">
        <w:rPr>
          <w:rStyle w:val="Odwoanieprzypisudolnego"/>
          <w:sz w:val="22"/>
          <w:szCs w:val="22"/>
        </w:rPr>
        <w:footnoteRef/>
      </w:r>
      <w:r w:rsidRPr="00112707">
        <w:rPr>
          <w:sz w:val="22"/>
          <w:szCs w:val="22"/>
        </w:rPr>
        <w:t xml:space="preserve"> « Ecrivains franco-russes », </w:t>
      </w:r>
      <w:r w:rsidRPr="00112707">
        <w:rPr>
          <w:i/>
          <w:sz w:val="22"/>
          <w:szCs w:val="22"/>
        </w:rPr>
        <w:t xml:space="preserve">Contemporary French and Francophone Studies, French from Eisewhere, </w:t>
      </w:r>
      <w:r w:rsidRPr="00112707">
        <w:rPr>
          <w:sz w:val="22"/>
          <w:szCs w:val="22"/>
        </w:rPr>
        <w:t>Routledge, Volume 13, Issue 2, March 2009, pp.201-211.</w:t>
      </w:r>
    </w:p>
  </w:footnote>
  <w:footnote w:id="4">
    <w:p w14:paraId="51577490" w14:textId="069A2857" w:rsidR="00203AFD" w:rsidRPr="00112707" w:rsidRDefault="00203AFD" w:rsidP="00112707">
      <w:pPr>
        <w:pStyle w:val="Tekstprzypisudolnego"/>
        <w:jc w:val="both"/>
        <w:rPr>
          <w:i/>
          <w:sz w:val="22"/>
          <w:szCs w:val="22"/>
        </w:rPr>
      </w:pPr>
      <w:r w:rsidRPr="00112707">
        <w:rPr>
          <w:rStyle w:val="Odwoanieprzypisudolnego"/>
          <w:sz w:val="22"/>
          <w:szCs w:val="22"/>
        </w:rPr>
        <w:footnoteRef/>
      </w:r>
      <w:r w:rsidRPr="00112707">
        <w:rPr>
          <w:sz w:val="22"/>
          <w:szCs w:val="22"/>
        </w:rPr>
        <w:t xml:space="preserve"> Iouri Lotman, </w:t>
      </w:r>
      <w:r w:rsidRPr="00112707">
        <w:rPr>
          <w:i/>
          <w:sz w:val="22"/>
          <w:szCs w:val="22"/>
        </w:rPr>
        <w:t xml:space="preserve">Russkaja literatura na francuzskom jazyke, </w:t>
      </w:r>
      <w:r w:rsidRPr="00112707">
        <w:rPr>
          <w:sz w:val="22"/>
          <w:szCs w:val="22"/>
        </w:rPr>
        <w:t xml:space="preserve">in I.M. Lotman et V.Rozentsveig, </w:t>
      </w:r>
      <w:r w:rsidRPr="00112707">
        <w:rPr>
          <w:i/>
          <w:sz w:val="22"/>
          <w:szCs w:val="22"/>
        </w:rPr>
        <w:t xml:space="preserve">La littérature russe d’expression française. Textes français d’écrivains russes XVIIe-XIXe siècle, </w:t>
      </w:r>
      <w:r w:rsidRPr="00112707">
        <w:rPr>
          <w:sz w:val="22"/>
          <w:szCs w:val="22"/>
        </w:rPr>
        <w:t>Wien, Slawistiseher Almanach, Sonderband 36, 1994.</w:t>
      </w:r>
    </w:p>
  </w:footnote>
  <w:footnote w:id="5">
    <w:p w14:paraId="3054E28D" w14:textId="70F6F8F1" w:rsidR="00203AFD" w:rsidRPr="00112707" w:rsidRDefault="00203AFD" w:rsidP="00112707">
      <w:pPr>
        <w:pStyle w:val="Tekstprzypisudolnego"/>
        <w:jc w:val="both"/>
        <w:rPr>
          <w:sz w:val="22"/>
          <w:szCs w:val="22"/>
        </w:rPr>
      </w:pPr>
      <w:r w:rsidRPr="00112707">
        <w:rPr>
          <w:rStyle w:val="Odwoanieprzypisudolnego"/>
          <w:sz w:val="22"/>
          <w:szCs w:val="22"/>
        </w:rPr>
        <w:footnoteRef/>
      </w:r>
      <w:r w:rsidRPr="00112707">
        <w:rPr>
          <w:sz w:val="22"/>
          <w:szCs w:val="22"/>
        </w:rPr>
        <w:t xml:space="preserve"> Anna Louyest et Graham Roberts (éds.), </w:t>
      </w:r>
      <w:r w:rsidRPr="00112707">
        <w:rPr>
          <w:i/>
          <w:sz w:val="22"/>
          <w:szCs w:val="22"/>
        </w:rPr>
        <w:t xml:space="preserve">Etre russe, écrire à l’étranger, Travaux Interdisciplinaires et Plurilingues, </w:t>
      </w:r>
      <w:r w:rsidRPr="00112707">
        <w:rPr>
          <w:sz w:val="22"/>
          <w:szCs w:val="22"/>
        </w:rPr>
        <w:t>Volume 19.</w:t>
      </w:r>
    </w:p>
  </w:footnote>
  <w:footnote w:id="6">
    <w:p w14:paraId="29A4F7D9" w14:textId="42F15369" w:rsidR="00203AFD" w:rsidRPr="00112707" w:rsidRDefault="00203AFD" w:rsidP="00112707">
      <w:pPr>
        <w:pStyle w:val="Tekstprzypisudolnego"/>
        <w:jc w:val="both"/>
        <w:rPr>
          <w:sz w:val="22"/>
          <w:szCs w:val="22"/>
        </w:rPr>
      </w:pPr>
      <w:r w:rsidRPr="00112707">
        <w:rPr>
          <w:rStyle w:val="Odwoanieprzypisudolnego"/>
          <w:sz w:val="22"/>
          <w:szCs w:val="22"/>
        </w:rPr>
        <w:footnoteRef/>
      </w:r>
      <w:r w:rsidRPr="00112707">
        <w:rPr>
          <w:sz w:val="22"/>
          <w:szCs w:val="22"/>
        </w:rPr>
        <w:t xml:space="preserve"> </w:t>
      </w:r>
      <w:r w:rsidRPr="00112707">
        <w:rPr>
          <w:i/>
          <w:sz w:val="22"/>
          <w:szCs w:val="22"/>
        </w:rPr>
        <w:t xml:space="preserve">Autour des écrivains franco-russes, </w:t>
      </w:r>
      <w:r w:rsidRPr="00112707">
        <w:rPr>
          <w:sz w:val="22"/>
          <w:szCs w:val="22"/>
        </w:rPr>
        <w:t>sous la direction de Murielle Lucie Clément, Paris, L’Harmattan, 2008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374"/>
    <w:multiLevelType w:val="multilevel"/>
    <w:tmpl w:val="997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56A0A"/>
    <w:multiLevelType w:val="hybridMultilevel"/>
    <w:tmpl w:val="25CEDC3C"/>
    <w:lvl w:ilvl="0" w:tplc="198C7D3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F7FA9"/>
    <w:multiLevelType w:val="multilevel"/>
    <w:tmpl w:val="B932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E1C07"/>
    <w:multiLevelType w:val="multilevel"/>
    <w:tmpl w:val="CE16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B6C2E"/>
    <w:multiLevelType w:val="multilevel"/>
    <w:tmpl w:val="D87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692361">
    <w:abstractNumId w:val="1"/>
  </w:num>
  <w:num w:numId="2" w16cid:durableId="1516574347">
    <w:abstractNumId w:val="3"/>
  </w:num>
  <w:num w:numId="3" w16cid:durableId="1930455780">
    <w:abstractNumId w:val="0"/>
  </w:num>
  <w:num w:numId="4" w16cid:durableId="718700381">
    <w:abstractNumId w:val="4"/>
  </w:num>
  <w:num w:numId="5" w16cid:durableId="140360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57E"/>
    <w:rsid w:val="00001221"/>
    <w:rsid w:val="000308C4"/>
    <w:rsid w:val="0003230D"/>
    <w:rsid w:val="00087459"/>
    <w:rsid w:val="00095DC8"/>
    <w:rsid w:val="000A3F89"/>
    <w:rsid w:val="000C7B19"/>
    <w:rsid w:val="00112707"/>
    <w:rsid w:val="00182532"/>
    <w:rsid w:val="001C2B64"/>
    <w:rsid w:val="001F151F"/>
    <w:rsid w:val="0020257E"/>
    <w:rsid w:val="00203AFD"/>
    <w:rsid w:val="00205924"/>
    <w:rsid w:val="00257300"/>
    <w:rsid w:val="00296A76"/>
    <w:rsid w:val="002A1219"/>
    <w:rsid w:val="002C584A"/>
    <w:rsid w:val="002F0848"/>
    <w:rsid w:val="00341CCB"/>
    <w:rsid w:val="00365697"/>
    <w:rsid w:val="00392F5A"/>
    <w:rsid w:val="003B200D"/>
    <w:rsid w:val="003B3DA4"/>
    <w:rsid w:val="003C60B9"/>
    <w:rsid w:val="003C7FF6"/>
    <w:rsid w:val="0042738D"/>
    <w:rsid w:val="00437A21"/>
    <w:rsid w:val="00457873"/>
    <w:rsid w:val="0047449F"/>
    <w:rsid w:val="00497D10"/>
    <w:rsid w:val="004C3069"/>
    <w:rsid w:val="004D149B"/>
    <w:rsid w:val="004F4604"/>
    <w:rsid w:val="004F5C47"/>
    <w:rsid w:val="00511234"/>
    <w:rsid w:val="0052501B"/>
    <w:rsid w:val="00574A13"/>
    <w:rsid w:val="005D76F8"/>
    <w:rsid w:val="005E2954"/>
    <w:rsid w:val="006623F5"/>
    <w:rsid w:val="00673108"/>
    <w:rsid w:val="0067387F"/>
    <w:rsid w:val="006A0827"/>
    <w:rsid w:val="006A500B"/>
    <w:rsid w:val="00706B08"/>
    <w:rsid w:val="0077396F"/>
    <w:rsid w:val="007C7CAF"/>
    <w:rsid w:val="007E65E1"/>
    <w:rsid w:val="007F033A"/>
    <w:rsid w:val="007F5461"/>
    <w:rsid w:val="00824B22"/>
    <w:rsid w:val="008664AF"/>
    <w:rsid w:val="00873453"/>
    <w:rsid w:val="008C7859"/>
    <w:rsid w:val="008F31B9"/>
    <w:rsid w:val="009044CC"/>
    <w:rsid w:val="00906C1E"/>
    <w:rsid w:val="00923A97"/>
    <w:rsid w:val="00944D0D"/>
    <w:rsid w:val="009527E1"/>
    <w:rsid w:val="0095669E"/>
    <w:rsid w:val="009E1376"/>
    <w:rsid w:val="009E4F00"/>
    <w:rsid w:val="009F33C6"/>
    <w:rsid w:val="00A0630B"/>
    <w:rsid w:val="00A360F6"/>
    <w:rsid w:val="00A665C0"/>
    <w:rsid w:val="00AB07E3"/>
    <w:rsid w:val="00B060FC"/>
    <w:rsid w:val="00B071F9"/>
    <w:rsid w:val="00B13130"/>
    <w:rsid w:val="00B33B46"/>
    <w:rsid w:val="00B74977"/>
    <w:rsid w:val="00B85127"/>
    <w:rsid w:val="00BB24D1"/>
    <w:rsid w:val="00BE3AC1"/>
    <w:rsid w:val="00BF519F"/>
    <w:rsid w:val="00BF5CB3"/>
    <w:rsid w:val="00CB1AFA"/>
    <w:rsid w:val="00CD5EBB"/>
    <w:rsid w:val="00CE782D"/>
    <w:rsid w:val="00CF201E"/>
    <w:rsid w:val="00D05B78"/>
    <w:rsid w:val="00D064F7"/>
    <w:rsid w:val="00D3564C"/>
    <w:rsid w:val="00D405EA"/>
    <w:rsid w:val="00D61D09"/>
    <w:rsid w:val="00DA4F88"/>
    <w:rsid w:val="00DC0643"/>
    <w:rsid w:val="00DC54CB"/>
    <w:rsid w:val="00E0563D"/>
    <w:rsid w:val="00E73754"/>
    <w:rsid w:val="00EA6122"/>
    <w:rsid w:val="00EC2999"/>
    <w:rsid w:val="00EE7941"/>
    <w:rsid w:val="00F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3618C"/>
  <w14:defaultImageDpi w14:val="300"/>
  <w15:docId w15:val="{24EE7C78-1BE9-4036-A39D-09047B17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92F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F5A"/>
  </w:style>
  <w:style w:type="character" w:styleId="Odwoanieprzypisudolnego">
    <w:name w:val="footnote reference"/>
    <w:basedOn w:val="Domylnaczcionkaakapitu"/>
    <w:uiPriority w:val="99"/>
    <w:unhideWhenUsed/>
    <w:rsid w:val="00392F5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825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532"/>
  </w:style>
  <w:style w:type="character" w:styleId="Numerstrony">
    <w:name w:val="page number"/>
    <w:basedOn w:val="Domylnaczcionkaakapitu"/>
    <w:uiPriority w:val="99"/>
    <w:semiHidden/>
    <w:unhideWhenUsed/>
    <w:rsid w:val="00182532"/>
  </w:style>
  <w:style w:type="paragraph" w:styleId="Akapitzlist">
    <w:name w:val="List Paragraph"/>
    <w:basedOn w:val="Normalny"/>
    <w:uiPriority w:val="34"/>
    <w:qFormat/>
    <w:rsid w:val="00B071F9"/>
    <w:pPr>
      <w:ind w:left="720"/>
      <w:contextualSpacing/>
    </w:pPr>
  </w:style>
  <w:style w:type="paragraph" w:customStyle="1" w:styleId="yiv2371692759msoheader">
    <w:name w:val="yiv2371692759msoheader"/>
    <w:basedOn w:val="Normalny"/>
    <w:rsid w:val="006A50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00B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00B"/>
    <w:rPr>
      <w:rFonts w:ascii="Lucida Grande" w:hAnsi="Lucida Grande" w:cs="Lucida Grande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DC0643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0643"/>
    <w:rPr>
      <w:rFonts w:ascii="Arial" w:eastAsia="Arial" w:hAnsi="Arial" w:cs="Arial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063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ulie.sylvestre@univ-lyon3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maganian@ens-lsh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ulie.sylvestre@univ-lyon3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maganian@ens-lsh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2608</Words>
  <Characters>16071</Characters>
  <Application>Microsoft Office Word</Application>
  <DocSecurity>0</DocSecurity>
  <Lines>412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ENS LYON</Company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Gayaneh Armaganian-Le Vu</dc:creator>
  <cp:keywords/>
  <dc:description/>
  <cp:lastModifiedBy>PW</cp:lastModifiedBy>
  <cp:revision>10</cp:revision>
  <dcterms:created xsi:type="dcterms:W3CDTF">2026-01-23T10:15:00Z</dcterms:created>
  <dcterms:modified xsi:type="dcterms:W3CDTF">2026-01-31T20:07:00Z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dae4dd8b-cae7-4c93-89bb-e033a20b0b7f</vt:lpwstr>
  </property>
</Properties>
</file>